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72C7B" w14:textId="77777777" w:rsidR="001B403F" w:rsidRPr="000D658D" w:rsidRDefault="00D60CDE" w:rsidP="001B403F">
      <w:pPr>
        <w:widowControl w:val="0"/>
        <w:autoSpaceDE w:val="0"/>
        <w:autoSpaceDN w:val="0"/>
        <w:adjustRightInd w:val="0"/>
        <w:jc w:val="both"/>
        <w:rPr>
          <w:rFonts w:ascii="Calibri" w:hAnsi="Calibri" w:cs="Calibri"/>
          <w:b/>
          <w:bCs/>
          <w:iCs/>
          <w:color w:val="000000"/>
          <w:u w:val="single"/>
        </w:rPr>
      </w:pPr>
      <w:r>
        <w:rPr>
          <w:rFonts w:ascii="Calibri" w:hAnsi="Calibri" w:cs="Arial"/>
          <w:b/>
          <w:bCs/>
          <w:iCs/>
          <w:color w:val="000000"/>
          <w:szCs w:val="20"/>
          <w:u w:val="single"/>
        </w:rPr>
        <w:t>Technical</w:t>
      </w:r>
      <w:r w:rsidR="001452E2" w:rsidRPr="00A17C6A">
        <w:rPr>
          <w:rFonts w:ascii="Calibri" w:hAnsi="Calibri" w:cs="Arial"/>
          <w:b/>
          <w:bCs/>
          <w:iCs/>
          <w:color w:val="000000"/>
          <w:szCs w:val="20"/>
          <w:u w:val="single"/>
        </w:rPr>
        <w:t xml:space="preserve"> R</w:t>
      </w:r>
      <w:r w:rsidR="001B403F" w:rsidRPr="00A17C6A">
        <w:rPr>
          <w:rFonts w:ascii="Calibri" w:hAnsi="Calibri" w:cs="Arial"/>
          <w:b/>
          <w:bCs/>
          <w:iCs/>
          <w:color w:val="000000"/>
          <w:szCs w:val="20"/>
          <w:u w:val="single"/>
        </w:rPr>
        <w:t>equirement</w:t>
      </w:r>
      <w:r>
        <w:rPr>
          <w:rFonts w:ascii="Calibri" w:hAnsi="Calibri" w:cs="Arial"/>
          <w:b/>
          <w:bCs/>
          <w:iCs/>
          <w:color w:val="000000"/>
          <w:szCs w:val="20"/>
          <w:u w:val="single"/>
        </w:rPr>
        <w:t>s</w:t>
      </w:r>
    </w:p>
    <w:p w14:paraId="672A6659" w14:textId="77777777" w:rsidR="001B403F" w:rsidRPr="000D658D" w:rsidRDefault="001B403F" w:rsidP="001B403F">
      <w:pPr>
        <w:widowControl w:val="0"/>
        <w:autoSpaceDE w:val="0"/>
        <w:autoSpaceDN w:val="0"/>
        <w:adjustRightInd w:val="0"/>
        <w:jc w:val="both"/>
        <w:rPr>
          <w:rFonts w:ascii="Calibri" w:hAnsi="Calibri" w:cs="Calibri"/>
          <w:bCs/>
          <w:i/>
          <w:iCs/>
          <w:color w:val="000000"/>
        </w:rPr>
      </w:pPr>
    </w:p>
    <w:p w14:paraId="6D9A1C3C" w14:textId="77777777" w:rsidR="00D60CDE" w:rsidRDefault="001B403F" w:rsidP="001B403F">
      <w:pPr>
        <w:widowControl w:val="0"/>
        <w:autoSpaceDE w:val="0"/>
        <w:autoSpaceDN w:val="0"/>
        <w:adjustRightInd w:val="0"/>
        <w:jc w:val="both"/>
        <w:rPr>
          <w:rFonts w:ascii="Calibri" w:hAnsi="Calibri" w:cs="Calibri"/>
          <w:color w:val="000000"/>
        </w:rPr>
      </w:pPr>
      <w:r w:rsidRPr="000D658D">
        <w:rPr>
          <w:rFonts w:ascii="Calibri" w:hAnsi="Calibri" w:cs="Calibri"/>
          <w:color w:val="000000"/>
        </w:rPr>
        <w:t>Provision</w:t>
      </w:r>
      <w:r w:rsidR="0045435E">
        <w:rPr>
          <w:rFonts w:ascii="Calibri" w:hAnsi="Calibri" w:cs="Calibri"/>
          <w:color w:val="000000"/>
        </w:rPr>
        <w:t xml:space="preserve"> </w:t>
      </w:r>
      <w:r w:rsidR="003777F4" w:rsidRPr="000D658D">
        <w:rPr>
          <w:rFonts w:ascii="Calibri" w:hAnsi="Calibri" w:cs="Calibri"/>
          <w:color w:val="000000"/>
        </w:rPr>
        <w:t xml:space="preserve">requirement for </w:t>
      </w:r>
      <w:r w:rsidR="00174B07">
        <w:rPr>
          <w:rFonts w:ascii="Calibri" w:hAnsi="Calibri" w:cs="Calibri"/>
          <w:color w:val="000000"/>
        </w:rPr>
        <w:t>purchase, pre-s</w:t>
      </w:r>
      <w:r w:rsidR="0045435E">
        <w:rPr>
          <w:rFonts w:ascii="Calibri" w:hAnsi="Calibri" w:cs="Calibri"/>
          <w:color w:val="000000"/>
        </w:rPr>
        <w:t>tage</w:t>
      </w:r>
      <w:r w:rsidR="00174B07">
        <w:rPr>
          <w:rFonts w:ascii="Calibri" w:hAnsi="Calibri" w:cs="Calibri"/>
          <w:color w:val="000000"/>
        </w:rPr>
        <w:t xml:space="preserve"> configuration, </w:t>
      </w:r>
      <w:r w:rsidR="0045435E">
        <w:rPr>
          <w:rFonts w:ascii="Calibri" w:hAnsi="Calibri" w:cs="Calibri"/>
          <w:color w:val="000000"/>
        </w:rPr>
        <w:t>installation,</w:t>
      </w:r>
      <w:r w:rsidR="00174B07">
        <w:rPr>
          <w:rFonts w:ascii="Calibri" w:hAnsi="Calibri" w:cs="Calibri"/>
          <w:color w:val="000000"/>
        </w:rPr>
        <w:t xml:space="preserve"> and support of </w:t>
      </w:r>
      <w:r w:rsidR="0045435E">
        <w:rPr>
          <w:rFonts w:ascii="Calibri" w:hAnsi="Calibri" w:cs="Calibri"/>
          <w:color w:val="000000"/>
        </w:rPr>
        <w:t xml:space="preserve">MAG International </w:t>
      </w:r>
      <w:r w:rsidR="00636E67">
        <w:rPr>
          <w:rFonts w:ascii="Calibri" w:hAnsi="Calibri" w:cs="Calibri"/>
          <w:color w:val="000000"/>
        </w:rPr>
        <w:t>Global Cisco Meraki Network</w:t>
      </w:r>
      <w:r w:rsidR="00D60CDE">
        <w:rPr>
          <w:rFonts w:ascii="Calibri" w:hAnsi="Calibri" w:cs="Calibri"/>
          <w:color w:val="000000"/>
        </w:rPr>
        <w:t xml:space="preserve">. </w:t>
      </w:r>
    </w:p>
    <w:p w14:paraId="0A37501D" w14:textId="77777777" w:rsidR="00D60CDE" w:rsidRDefault="00D60CDE" w:rsidP="001B403F">
      <w:pPr>
        <w:widowControl w:val="0"/>
        <w:autoSpaceDE w:val="0"/>
        <w:autoSpaceDN w:val="0"/>
        <w:adjustRightInd w:val="0"/>
        <w:jc w:val="both"/>
        <w:rPr>
          <w:rFonts w:ascii="Calibri" w:hAnsi="Calibri" w:cs="Calibri"/>
          <w:color w:val="000000"/>
        </w:rPr>
      </w:pPr>
    </w:p>
    <w:p w14:paraId="1886FD30" w14:textId="77777777" w:rsidR="00D60CDE" w:rsidRPr="008F3950" w:rsidRDefault="00D60CDE" w:rsidP="001B403F">
      <w:pPr>
        <w:widowControl w:val="0"/>
        <w:autoSpaceDE w:val="0"/>
        <w:autoSpaceDN w:val="0"/>
        <w:adjustRightInd w:val="0"/>
        <w:jc w:val="both"/>
        <w:rPr>
          <w:rFonts w:ascii="Calibri" w:hAnsi="Calibri" w:cs="Calibri"/>
          <w:b/>
          <w:bCs/>
          <w:color w:val="000000"/>
          <w:u w:val="single"/>
        </w:rPr>
      </w:pPr>
      <w:bookmarkStart w:id="0" w:name="_Hlk139470305"/>
      <w:r w:rsidRPr="008F3950">
        <w:rPr>
          <w:rFonts w:ascii="Calibri" w:hAnsi="Calibri" w:cs="Calibri"/>
          <w:b/>
          <w:bCs/>
          <w:color w:val="000000"/>
          <w:u w:val="single"/>
        </w:rPr>
        <w:t>Countries and Locations</w:t>
      </w:r>
    </w:p>
    <w:p w14:paraId="5DAB6C7B" w14:textId="77777777" w:rsidR="00D60CDE" w:rsidRDefault="00D60CDE" w:rsidP="001B403F">
      <w:pPr>
        <w:widowControl w:val="0"/>
        <w:autoSpaceDE w:val="0"/>
        <w:autoSpaceDN w:val="0"/>
        <w:adjustRightInd w:val="0"/>
        <w:jc w:val="both"/>
        <w:rPr>
          <w:rFonts w:ascii="Calibri" w:hAnsi="Calibri" w:cs="Calibri"/>
          <w:color w:val="000000"/>
        </w:rPr>
      </w:pPr>
    </w:p>
    <w:p w14:paraId="1AFDDF79" w14:textId="77777777" w:rsidR="00ED425F" w:rsidRDefault="00D60CDE" w:rsidP="001B403F">
      <w:pPr>
        <w:widowControl w:val="0"/>
        <w:autoSpaceDE w:val="0"/>
        <w:autoSpaceDN w:val="0"/>
        <w:adjustRightInd w:val="0"/>
        <w:jc w:val="both"/>
        <w:rPr>
          <w:rFonts w:ascii="Calibri" w:hAnsi="Calibri" w:cs="Calibri"/>
          <w:color w:val="000000"/>
        </w:rPr>
      </w:pPr>
      <w:r>
        <w:rPr>
          <w:rFonts w:ascii="Calibri" w:hAnsi="Calibri" w:cs="Calibri"/>
          <w:color w:val="000000"/>
        </w:rPr>
        <w:t>We operate in 32 countries globally and have 79 locations within these countries which house MAG international employees. We have around 6,000 employees globally in all operational capacities however, we have circa 1,500 active technology users</w:t>
      </w:r>
      <w:r w:rsidR="008F3950">
        <w:rPr>
          <w:rFonts w:ascii="Calibri" w:hAnsi="Calibri" w:cs="Calibri"/>
          <w:color w:val="000000"/>
        </w:rPr>
        <w:t>.</w:t>
      </w:r>
      <w:r w:rsidR="001452E2" w:rsidRPr="000D658D">
        <w:rPr>
          <w:rFonts w:ascii="Calibri" w:hAnsi="Calibri" w:cs="Calibri"/>
          <w:color w:val="000000"/>
        </w:rPr>
        <w:t xml:space="preserve"> </w:t>
      </w:r>
    </w:p>
    <w:p w14:paraId="02EB378F" w14:textId="77777777" w:rsidR="008F3950" w:rsidRDefault="008F3950" w:rsidP="001B403F">
      <w:pPr>
        <w:widowControl w:val="0"/>
        <w:autoSpaceDE w:val="0"/>
        <w:autoSpaceDN w:val="0"/>
        <w:adjustRightInd w:val="0"/>
        <w:jc w:val="both"/>
        <w:rPr>
          <w:rFonts w:ascii="Calibri" w:hAnsi="Calibri" w:cs="Calibri"/>
          <w:color w:val="000000"/>
        </w:rPr>
      </w:pPr>
    </w:p>
    <w:p w14:paraId="0C922E24" w14:textId="77777777" w:rsidR="008F3950" w:rsidRPr="008F3950" w:rsidRDefault="008F3950" w:rsidP="001B403F">
      <w:pPr>
        <w:widowControl w:val="0"/>
        <w:autoSpaceDE w:val="0"/>
        <w:autoSpaceDN w:val="0"/>
        <w:adjustRightInd w:val="0"/>
        <w:jc w:val="both"/>
        <w:rPr>
          <w:rFonts w:ascii="Calibri" w:hAnsi="Calibri" w:cs="Calibri"/>
          <w:b/>
          <w:bCs/>
          <w:color w:val="000000"/>
          <w:u w:val="single"/>
        </w:rPr>
      </w:pPr>
      <w:r w:rsidRPr="008F3950">
        <w:rPr>
          <w:rFonts w:ascii="Calibri" w:hAnsi="Calibri" w:cs="Calibri"/>
          <w:b/>
          <w:bCs/>
          <w:color w:val="000000"/>
          <w:u w:val="single"/>
        </w:rPr>
        <w:t xml:space="preserve">Our Specifications and Assessments </w:t>
      </w:r>
    </w:p>
    <w:p w14:paraId="6A05A809" w14:textId="77777777" w:rsidR="008F3950" w:rsidRDefault="008F3950" w:rsidP="001B403F">
      <w:pPr>
        <w:widowControl w:val="0"/>
        <w:autoSpaceDE w:val="0"/>
        <w:autoSpaceDN w:val="0"/>
        <w:adjustRightInd w:val="0"/>
        <w:jc w:val="both"/>
        <w:rPr>
          <w:rFonts w:ascii="Calibri" w:hAnsi="Calibri" w:cs="Calibri"/>
          <w:color w:val="000000"/>
        </w:rPr>
      </w:pPr>
    </w:p>
    <w:p w14:paraId="1E68E770" w14:textId="7AA17273" w:rsidR="008F3950" w:rsidRDefault="008F3950" w:rsidP="001B403F">
      <w:pPr>
        <w:widowControl w:val="0"/>
        <w:autoSpaceDE w:val="0"/>
        <w:autoSpaceDN w:val="0"/>
        <w:adjustRightInd w:val="0"/>
        <w:jc w:val="both"/>
        <w:rPr>
          <w:rFonts w:ascii="Calibri" w:hAnsi="Calibri" w:cs="Calibri"/>
          <w:color w:val="000000"/>
        </w:rPr>
      </w:pPr>
      <w:r w:rsidRPr="21040EAC">
        <w:rPr>
          <w:rFonts w:ascii="Calibri" w:hAnsi="Calibri" w:cs="Calibri"/>
          <w:color w:val="000000" w:themeColor="text1"/>
        </w:rPr>
        <w:t xml:space="preserve">We have 3 different site sizes – Large (&gt;50 users), Medium (&gt;10 users but &lt;50 users) </w:t>
      </w:r>
      <w:r w:rsidR="006454C9" w:rsidRPr="21040EAC">
        <w:rPr>
          <w:rFonts w:ascii="Calibri" w:hAnsi="Calibri" w:cs="Calibri"/>
          <w:color w:val="000000" w:themeColor="text1"/>
        </w:rPr>
        <w:t xml:space="preserve">and </w:t>
      </w:r>
      <w:r w:rsidRPr="21040EAC">
        <w:rPr>
          <w:rFonts w:ascii="Calibri" w:hAnsi="Calibri" w:cs="Calibri"/>
          <w:color w:val="000000" w:themeColor="text1"/>
        </w:rPr>
        <w:t xml:space="preserve">Small (&lt;10 users). Our technical and product requirements should fit the criteria for these sites. We have </w:t>
      </w:r>
      <w:r w:rsidR="0A03B059" w:rsidRPr="21040EAC">
        <w:rPr>
          <w:rFonts w:ascii="Calibri" w:hAnsi="Calibri" w:cs="Calibri"/>
          <w:color w:val="000000" w:themeColor="text1"/>
        </w:rPr>
        <w:t xml:space="preserve">one location that would be classified as Large which is </w:t>
      </w:r>
      <w:r w:rsidRPr="21040EAC">
        <w:rPr>
          <w:rFonts w:ascii="Calibri" w:hAnsi="Calibri" w:cs="Calibri"/>
          <w:color w:val="000000" w:themeColor="text1"/>
        </w:rPr>
        <w:t xml:space="preserve">our Headquarters in Manchester, UK which houses up to 120 users, we have </w:t>
      </w:r>
      <w:r w:rsidR="74B8FD2A" w:rsidRPr="21040EAC">
        <w:rPr>
          <w:rFonts w:ascii="Calibri" w:hAnsi="Calibri" w:cs="Calibri"/>
          <w:color w:val="000000" w:themeColor="text1"/>
        </w:rPr>
        <w:t>15</w:t>
      </w:r>
      <w:r w:rsidR="006454C9" w:rsidRPr="21040EAC">
        <w:rPr>
          <w:rFonts w:ascii="Calibri" w:hAnsi="Calibri" w:cs="Calibri"/>
          <w:color w:val="000000" w:themeColor="text1"/>
        </w:rPr>
        <w:t xml:space="preserve"> locations that would</w:t>
      </w:r>
      <w:r w:rsidR="0045435E" w:rsidRPr="21040EAC">
        <w:rPr>
          <w:rFonts w:ascii="Calibri" w:hAnsi="Calibri" w:cs="Calibri"/>
          <w:color w:val="000000" w:themeColor="text1"/>
        </w:rPr>
        <w:t xml:space="preserve"> be</w:t>
      </w:r>
      <w:r w:rsidR="00E65214" w:rsidRPr="21040EAC">
        <w:rPr>
          <w:rFonts w:ascii="Calibri" w:hAnsi="Calibri" w:cs="Calibri"/>
          <w:color w:val="000000" w:themeColor="text1"/>
        </w:rPr>
        <w:t xml:space="preserve"> classed as</w:t>
      </w:r>
      <w:r w:rsidR="006454C9" w:rsidRPr="21040EAC">
        <w:rPr>
          <w:rFonts w:ascii="Calibri" w:hAnsi="Calibri" w:cs="Calibri"/>
          <w:color w:val="000000" w:themeColor="text1"/>
        </w:rPr>
        <w:t xml:space="preserve"> Medium sized sites and rest would be Small.  </w:t>
      </w:r>
    </w:p>
    <w:p w14:paraId="5A39BBE3" w14:textId="77777777" w:rsidR="006454C9" w:rsidRDefault="006454C9" w:rsidP="001B403F">
      <w:pPr>
        <w:widowControl w:val="0"/>
        <w:autoSpaceDE w:val="0"/>
        <w:autoSpaceDN w:val="0"/>
        <w:adjustRightInd w:val="0"/>
        <w:jc w:val="both"/>
        <w:rPr>
          <w:rFonts w:ascii="Calibri" w:hAnsi="Calibri" w:cs="Calibri"/>
          <w:color w:val="000000"/>
        </w:rPr>
      </w:pPr>
    </w:p>
    <w:p w14:paraId="53D40981" w14:textId="77777777" w:rsidR="0045435E" w:rsidRDefault="006454C9" w:rsidP="001B403F">
      <w:pPr>
        <w:widowControl w:val="0"/>
        <w:autoSpaceDE w:val="0"/>
        <w:autoSpaceDN w:val="0"/>
        <w:adjustRightInd w:val="0"/>
        <w:jc w:val="both"/>
        <w:rPr>
          <w:rFonts w:ascii="Calibri" w:hAnsi="Calibri" w:cs="Calibri"/>
          <w:color w:val="000000"/>
        </w:rPr>
      </w:pPr>
      <w:r>
        <w:rPr>
          <w:rFonts w:ascii="Calibri" w:hAnsi="Calibri" w:cs="Calibri"/>
          <w:color w:val="000000"/>
        </w:rPr>
        <w:t xml:space="preserve">We would require our global network to be cloud enabled and cloud managed from our HQ in Manchester, UK. </w:t>
      </w:r>
      <w:r w:rsidR="00E65214">
        <w:rPr>
          <w:rFonts w:ascii="Calibri" w:hAnsi="Calibri" w:cs="Calibri"/>
          <w:color w:val="000000"/>
        </w:rPr>
        <w:t xml:space="preserve">We need to be able to manage and monitor our global network across a distributed network infrastructure through the </w:t>
      </w:r>
      <w:r w:rsidR="0045435E">
        <w:rPr>
          <w:rFonts w:ascii="Calibri" w:hAnsi="Calibri" w:cs="Calibri"/>
          <w:color w:val="000000"/>
        </w:rPr>
        <w:t xml:space="preserve">Cisco </w:t>
      </w:r>
      <w:r w:rsidR="00E65214">
        <w:rPr>
          <w:rFonts w:ascii="Calibri" w:hAnsi="Calibri" w:cs="Calibri"/>
          <w:color w:val="000000"/>
        </w:rPr>
        <w:t xml:space="preserve">Meraki dashboard. </w:t>
      </w:r>
    </w:p>
    <w:p w14:paraId="43B229D3" w14:textId="77777777" w:rsidR="00E65214" w:rsidRDefault="00E65214" w:rsidP="001B403F">
      <w:pPr>
        <w:widowControl w:val="0"/>
        <w:autoSpaceDE w:val="0"/>
        <w:autoSpaceDN w:val="0"/>
        <w:adjustRightInd w:val="0"/>
        <w:jc w:val="both"/>
        <w:rPr>
          <w:rFonts w:ascii="Calibri" w:hAnsi="Calibri" w:cs="Calibri"/>
          <w:color w:val="000000"/>
        </w:rPr>
      </w:pPr>
      <w:r>
        <w:rPr>
          <w:rFonts w:ascii="Calibri" w:hAnsi="Calibri" w:cs="Calibri"/>
          <w:color w:val="000000"/>
        </w:rPr>
        <w:t xml:space="preserve">It is imperative that we can monitor our global WAN, access and IoT technologies in one place with end-to-end visibility. Through this single pane of glass, we need to be able to monitor and manage the overall health of our network and locations proactively solving any issues before they become business critical. </w:t>
      </w:r>
    </w:p>
    <w:p w14:paraId="41C8F396" w14:textId="77777777" w:rsidR="00E65214" w:rsidRDefault="00E65214" w:rsidP="001B403F">
      <w:pPr>
        <w:widowControl w:val="0"/>
        <w:autoSpaceDE w:val="0"/>
        <w:autoSpaceDN w:val="0"/>
        <w:adjustRightInd w:val="0"/>
        <w:jc w:val="both"/>
        <w:rPr>
          <w:rFonts w:ascii="Calibri" w:hAnsi="Calibri" w:cs="Calibri"/>
          <w:color w:val="000000"/>
        </w:rPr>
      </w:pPr>
    </w:p>
    <w:p w14:paraId="3A740C50" w14:textId="77777777" w:rsidR="00E65214" w:rsidRDefault="00E65214" w:rsidP="001B403F">
      <w:pPr>
        <w:widowControl w:val="0"/>
        <w:autoSpaceDE w:val="0"/>
        <w:autoSpaceDN w:val="0"/>
        <w:adjustRightInd w:val="0"/>
        <w:jc w:val="both"/>
        <w:rPr>
          <w:rFonts w:ascii="Calibri" w:hAnsi="Calibri" w:cs="Calibri"/>
          <w:color w:val="000000"/>
        </w:rPr>
      </w:pPr>
      <w:r>
        <w:rPr>
          <w:rFonts w:ascii="Calibri" w:hAnsi="Calibri" w:cs="Calibri"/>
          <w:color w:val="000000"/>
        </w:rPr>
        <w:t xml:space="preserve">As we are a global </w:t>
      </w:r>
      <w:r w:rsidR="009459D4">
        <w:rPr>
          <w:rFonts w:ascii="Calibri" w:hAnsi="Calibri" w:cs="Calibri"/>
          <w:color w:val="000000"/>
        </w:rPr>
        <w:t xml:space="preserve">humanitarian </w:t>
      </w:r>
      <w:r>
        <w:rPr>
          <w:rFonts w:ascii="Calibri" w:hAnsi="Calibri" w:cs="Calibri"/>
          <w:color w:val="000000"/>
        </w:rPr>
        <w:t xml:space="preserve">organisation, its vital that we can deploy new countries networks quickly through simple configurations staying aligned to corporate standards required by our donors and our audit compliances. </w:t>
      </w:r>
    </w:p>
    <w:p w14:paraId="72A3D3EC" w14:textId="77777777" w:rsidR="00E65214" w:rsidRDefault="00E65214" w:rsidP="001B403F">
      <w:pPr>
        <w:widowControl w:val="0"/>
        <w:autoSpaceDE w:val="0"/>
        <w:autoSpaceDN w:val="0"/>
        <w:adjustRightInd w:val="0"/>
        <w:jc w:val="both"/>
        <w:rPr>
          <w:rFonts w:ascii="Calibri" w:hAnsi="Calibri" w:cs="Calibri"/>
          <w:color w:val="000000"/>
        </w:rPr>
      </w:pPr>
    </w:p>
    <w:p w14:paraId="7311FF48" w14:textId="77777777" w:rsidR="0045435E" w:rsidRDefault="006454C9" w:rsidP="001B403F">
      <w:pPr>
        <w:widowControl w:val="0"/>
        <w:autoSpaceDE w:val="0"/>
        <w:autoSpaceDN w:val="0"/>
        <w:adjustRightInd w:val="0"/>
        <w:jc w:val="both"/>
        <w:rPr>
          <w:rFonts w:ascii="Calibri" w:hAnsi="Calibri" w:cs="Calibri"/>
          <w:color w:val="000000"/>
        </w:rPr>
      </w:pPr>
      <w:r>
        <w:rPr>
          <w:rFonts w:ascii="Calibri" w:hAnsi="Calibri" w:cs="Calibri"/>
          <w:color w:val="000000"/>
        </w:rPr>
        <w:t xml:space="preserve">We should have the </w:t>
      </w:r>
      <w:r w:rsidR="00E65214">
        <w:rPr>
          <w:rFonts w:ascii="Calibri" w:hAnsi="Calibri" w:cs="Calibri"/>
          <w:color w:val="000000"/>
        </w:rPr>
        <w:t>technical capability</w:t>
      </w:r>
      <w:r>
        <w:rPr>
          <w:rFonts w:ascii="Calibri" w:hAnsi="Calibri" w:cs="Calibri"/>
          <w:color w:val="000000"/>
        </w:rPr>
        <w:t xml:space="preserve"> to push out network and security updates, firmware upgrades out of hours </w:t>
      </w:r>
      <w:r w:rsidR="00E65214">
        <w:rPr>
          <w:rFonts w:ascii="Calibri" w:hAnsi="Calibri" w:cs="Calibri"/>
          <w:color w:val="000000"/>
        </w:rPr>
        <w:t xml:space="preserve">and have a scalable, secure, and seamless Network platform. </w:t>
      </w:r>
    </w:p>
    <w:bookmarkEnd w:id="0"/>
    <w:p w14:paraId="0D0B940D" w14:textId="77777777" w:rsidR="0045435E" w:rsidRDefault="0045435E" w:rsidP="001B403F">
      <w:pPr>
        <w:widowControl w:val="0"/>
        <w:autoSpaceDE w:val="0"/>
        <w:autoSpaceDN w:val="0"/>
        <w:adjustRightInd w:val="0"/>
        <w:jc w:val="both"/>
        <w:rPr>
          <w:rFonts w:ascii="Calibri" w:hAnsi="Calibri" w:cs="Calibri"/>
          <w:color w:val="000000"/>
        </w:rPr>
      </w:pPr>
    </w:p>
    <w:p w14:paraId="2DE13ED8" w14:textId="77777777" w:rsidR="009459D4" w:rsidRPr="009459D4" w:rsidRDefault="009459D4" w:rsidP="001B403F">
      <w:pPr>
        <w:widowControl w:val="0"/>
        <w:autoSpaceDE w:val="0"/>
        <w:autoSpaceDN w:val="0"/>
        <w:adjustRightInd w:val="0"/>
        <w:jc w:val="both"/>
        <w:rPr>
          <w:rFonts w:ascii="Calibri" w:hAnsi="Calibri" w:cs="Calibri"/>
          <w:b/>
          <w:bCs/>
          <w:color w:val="000000"/>
          <w:u w:val="single"/>
        </w:rPr>
      </w:pPr>
      <w:r w:rsidRPr="009459D4">
        <w:rPr>
          <w:rFonts w:ascii="Calibri" w:hAnsi="Calibri" w:cs="Calibri"/>
          <w:b/>
          <w:bCs/>
          <w:color w:val="000000"/>
          <w:u w:val="single"/>
        </w:rPr>
        <w:t xml:space="preserve">Business Continuity &amp; Assurance </w:t>
      </w:r>
    </w:p>
    <w:p w14:paraId="0E27B00A" w14:textId="77777777" w:rsidR="009459D4" w:rsidRDefault="009459D4" w:rsidP="001B403F">
      <w:pPr>
        <w:widowControl w:val="0"/>
        <w:autoSpaceDE w:val="0"/>
        <w:autoSpaceDN w:val="0"/>
        <w:adjustRightInd w:val="0"/>
        <w:jc w:val="both"/>
        <w:rPr>
          <w:rFonts w:ascii="Calibri" w:hAnsi="Calibri" w:cs="Calibri"/>
          <w:color w:val="000000"/>
        </w:rPr>
      </w:pPr>
    </w:p>
    <w:p w14:paraId="57854D37" w14:textId="77777777" w:rsidR="0045435E" w:rsidRDefault="0045435E" w:rsidP="001B403F">
      <w:pPr>
        <w:widowControl w:val="0"/>
        <w:autoSpaceDE w:val="0"/>
        <w:autoSpaceDN w:val="0"/>
        <w:adjustRightInd w:val="0"/>
        <w:jc w:val="both"/>
        <w:rPr>
          <w:rFonts w:ascii="Calibri" w:hAnsi="Calibri" w:cs="Calibri"/>
          <w:color w:val="000000"/>
        </w:rPr>
      </w:pPr>
      <w:r>
        <w:rPr>
          <w:rFonts w:ascii="Calibri" w:hAnsi="Calibri" w:cs="Calibri"/>
          <w:color w:val="000000"/>
        </w:rPr>
        <w:t xml:space="preserve">We would require a service support contract </w:t>
      </w:r>
      <w:r w:rsidR="009459D4">
        <w:rPr>
          <w:rFonts w:ascii="Calibri" w:hAnsi="Calibri" w:cs="Calibri"/>
          <w:color w:val="000000"/>
        </w:rPr>
        <w:t xml:space="preserve">and would be open to pricing for different options up to 24x7x365 support contract. Assurance elements we would look for in our service contract would include and not be limited to </w:t>
      </w:r>
    </w:p>
    <w:p w14:paraId="60061E4C" w14:textId="77777777" w:rsidR="009459D4" w:rsidRDefault="009459D4" w:rsidP="001B403F">
      <w:pPr>
        <w:widowControl w:val="0"/>
        <w:autoSpaceDE w:val="0"/>
        <w:autoSpaceDN w:val="0"/>
        <w:adjustRightInd w:val="0"/>
        <w:jc w:val="both"/>
        <w:rPr>
          <w:rFonts w:ascii="Calibri" w:hAnsi="Calibri" w:cs="Calibri"/>
          <w:color w:val="000000"/>
        </w:rPr>
      </w:pPr>
    </w:p>
    <w:p w14:paraId="57A6AA60" w14:textId="77777777" w:rsidR="009459D4" w:rsidRPr="009459D4" w:rsidRDefault="009459D4" w:rsidP="009459D4">
      <w:pPr>
        <w:pStyle w:val="BulletPoint1"/>
        <w:ind w:left="714" w:hanging="357"/>
        <w:rPr>
          <w:sz w:val="24"/>
          <w:szCs w:val="24"/>
        </w:rPr>
      </w:pPr>
      <w:r w:rsidRPr="009459D4">
        <w:rPr>
          <w:sz w:val="24"/>
          <w:szCs w:val="24"/>
        </w:rPr>
        <w:t xml:space="preserve">Significantly reducing service restoration time to minimise operational losses – from days and weeks to hours and </w:t>
      </w:r>
      <w:proofErr w:type="gramStart"/>
      <w:r w:rsidRPr="009459D4">
        <w:rPr>
          <w:sz w:val="24"/>
          <w:szCs w:val="24"/>
        </w:rPr>
        <w:t>minutes</w:t>
      </w:r>
      <w:proofErr w:type="gramEnd"/>
    </w:p>
    <w:p w14:paraId="5E6924F2" w14:textId="77777777" w:rsidR="009459D4" w:rsidRPr="009459D4" w:rsidRDefault="009459D4" w:rsidP="009459D4">
      <w:pPr>
        <w:pStyle w:val="BulletPoint1"/>
        <w:ind w:left="714" w:hanging="357"/>
        <w:rPr>
          <w:sz w:val="24"/>
          <w:szCs w:val="24"/>
        </w:rPr>
      </w:pPr>
      <w:r w:rsidRPr="009459D4">
        <w:rPr>
          <w:sz w:val="24"/>
          <w:szCs w:val="24"/>
        </w:rPr>
        <w:lastRenderedPageBreak/>
        <w:t xml:space="preserve">Never missing an operational change – continuous protection of critical operational data, ensuring the latest recovery point is always </w:t>
      </w:r>
      <w:proofErr w:type="gramStart"/>
      <w:r w:rsidRPr="009459D4">
        <w:rPr>
          <w:sz w:val="24"/>
          <w:szCs w:val="24"/>
        </w:rPr>
        <w:t>available</w:t>
      </w:r>
      <w:proofErr w:type="gramEnd"/>
    </w:p>
    <w:p w14:paraId="0D425D9F" w14:textId="77777777" w:rsidR="009459D4" w:rsidRPr="009459D4" w:rsidRDefault="009459D4" w:rsidP="009459D4">
      <w:pPr>
        <w:pStyle w:val="BulletPoint1"/>
        <w:rPr>
          <w:sz w:val="24"/>
          <w:szCs w:val="24"/>
        </w:rPr>
      </w:pPr>
      <w:r w:rsidRPr="009459D4">
        <w:rPr>
          <w:sz w:val="24"/>
          <w:szCs w:val="24"/>
        </w:rPr>
        <w:t>Design authority governance</w:t>
      </w:r>
      <w:r w:rsidRPr="009459D4">
        <w:rPr>
          <w:color w:val="44546A"/>
          <w:sz w:val="24"/>
          <w:szCs w:val="24"/>
        </w:rPr>
        <w:t xml:space="preserve"> </w:t>
      </w:r>
      <w:r w:rsidRPr="009459D4">
        <w:rPr>
          <w:sz w:val="24"/>
          <w:szCs w:val="24"/>
        </w:rPr>
        <w:t>– ongoing configuration compliance and drift checking</w:t>
      </w:r>
    </w:p>
    <w:p w14:paraId="4E2D3C35" w14:textId="77777777" w:rsidR="009459D4" w:rsidRPr="009459D4" w:rsidRDefault="009459D4" w:rsidP="009459D4">
      <w:pPr>
        <w:pStyle w:val="BulletPoint1"/>
        <w:ind w:left="714" w:hanging="357"/>
        <w:rPr>
          <w:sz w:val="24"/>
          <w:szCs w:val="24"/>
        </w:rPr>
      </w:pPr>
      <w:r w:rsidRPr="009459D4">
        <w:rPr>
          <w:sz w:val="24"/>
          <w:szCs w:val="24"/>
        </w:rPr>
        <w:t>Proving the Disaster Recovery process with the Business’ IT team</w:t>
      </w:r>
      <w:r w:rsidRPr="009459D4">
        <w:rPr>
          <w:color w:val="44546A"/>
          <w:sz w:val="24"/>
          <w:szCs w:val="24"/>
        </w:rPr>
        <w:t xml:space="preserve"> </w:t>
      </w:r>
      <w:r w:rsidRPr="009459D4">
        <w:rPr>
          <w:sz w:val="24"/>
          <w:szCs w:val="24"/>
        </w:rPr>
        <w:t>– by providing biannual testing and tabletop exercising (a key ongoing component of this Cloud BC/DR service offering)</w:t>
      </w:r>
    </w:p>
    <w:p w14:paraId="000D0961" w14:textId="77777777" w:rsidR="009459D4" w:rsidRPr="009459D4" w:rsidRDefault="009459D4" w:rsidP="009459D4">
      <w:pPr>
        <w:pStyle w:val="BulletPoint1"/>
        <w:ind w:left="714" w:hanging="357"/>
        <w:rPr>
          <w:sz w:val="24"/>
          <w:szCs w:val="24"/>
        </w:rPr>
      </w:pPr>
      <w:r w:rsidRPr="009459D4">
        <w:rPr>
          <w:sz w:val="24"/>
          <w:szCs w:val="24"/>
        </w:rPr>
        <w:t>Built-in preventative service outage intelligence</w:t>
      </w:r>
      <w:r w:rsidRPr="009459D4">
        <w:rPr>
          <w:color w:val="44546A"/>
          <w:sz w:val="24"/>
          <w:szCs w:val="24"/>
        </w:rPr>
        <w:t xml:space="preserve"> - </w:t>
      </w:r>
      <w:r w:rsidRPr="009459D4">
        <w:rPr>
          <w:sz w:val="24"/>
          <w:szCs w:val="24"/>
        </w:rPr>
        <w:t xml:space="preserve">mitigating risk against future downtime through continuous real-time service intelligence to provide additional risk </w:t>
      </w:r>
      <w:proofErr w:type="gramStart"/>
      <w:r w:rsidRPr="009459D4">
        <w:rPr>
          <w:sz w:val="24"/>
          <w:szCs w:val="24"/>
        </w:rPr>
        <w:t>removal</w:t>
      </w:r>
      <w:proofErr w:type="gramEnd"/>
    </w:p>
    <w:p w14:paraId="59EE3977" w14:textId="77777777" w:rsidR="009459D4" w:rsidRPr="009459D4" w:rsidRDefault="009459D4" w:rsidP="009459D4">
      <w:pPr>
        <w:pStyle w:val="BulletPoint1"/>
        <w:ind w:left="714" w:hanging="357"/>
        <w:rPr>
          <w:sz w:val="24"/>
          <w:szCs w:val="24"/>
        </w:rPr>
      </w:pPr>
      <w:r w:rsidRPr="009459D4">
        <w:rPr>
          <w:sz w:val="24"/>
          <w:szCs w:val="24"/>
        </w:rPr>
        <w:t>Increasing control level</w:t>
      </w:r>
      <w:r w:rsidRPr="009459D4">
        <w:rPr>
          <w:color w:val="44546A"/>
          <w:sz w:val="24"/>
          <w:szCs w:val="24"/>
        </w:rPr>
        <w:t xml:space="preserve"> </w:t>
      </w:r>
      <w:r w:rsidRPr="009459D4">
        <w:rPr>
          <w:sz w:val="24"/>
          <w:szCs w:val="24"/>
        </w:rPr>
        <w:t>– removing a barrier to achieve better cyber insurance coverage and help with minimizing insurance</w:t>
      </w:r>
      <w:r>
        <w:rPr>
          <w:sz w:val="24"/>
          <w:szCs w:val="24"/>
        </w:rPr>
        <w:t xml:space="preserve"> costs. </w:t>
      </w:r>
    </w:p>
    <w:p w14:paraId="291B634F" w14:textId="77777777" w:rsidR="009459D4" w:rsidRDefault="009459D4" w:rsidP="009459D4">
      <w:pPr>
        <w:pStyle w:val="BulletPoint1"/>
        <w:ind w:left="714" w:hanging="357"/>
        <w:rPr>
          <w:sz w:val="24"/>
          <w:szCs w:val="24"/>
        </w:rPr>
      </w:pPr>
      <w:r w:rsidRPr="009459D4">
        <w:rPr>
          <w:sz w:val="24"/>
          <w:szCs w:val="24"/>
        </w:rPr>
        <w:t>Providing 24/7 access</w:t>
      </w:r>
      <w:r w:rsidRPr="009459D4">
        <w:rPr>
          <w:color w:val="44546A"/>
          <w:sz w:val="24"/>
          <w:szCs w:val="24"/>
        </w:rPr>
        <w:t xml:space="preserve"> </w:t>
      </w:r>
      <w:r w:rsidRPr="009459D4">
        <w:rPr>
          <w:sz w:val="24"/>
          <w:szCs w:val="24"/>
        </w:rPr>
        <w:t xml:space="preserve">– Disaster Recovery expertise available for full restoration support </w:t>
      </w:r>
    </w:p>
    <w:p w14:paraId="44EAFD9C" w14:textId="77777777" w:rsidR="009459D4" w:rsidRDefault="009459D4" w:rsidP="009459D4">
      <w:pPr>
        <w:pStyle w:val="BulletPoint1"/>
        <w:numPr>
          <w:ilvl w:val="0"/>
          <w:numId w:val="0"/>
        </w:numPr>
        <w:rPr>
          <w:sz w:val="24"/>
          <w:szCs w:val="24"/>
        </w:rPr>
      </w:pPr>
    </w:p>
    <w:p w14:paraId="29B19B71" w14:textId="77777777" w:rsidR="009459D4" w:rsidRPr="009459D4" w:rsidRDefault="009459D4" w:rsidP="009459D4">
      <w:pPr>
        <w:pStyle w:val="BulletPoint1"/>
        <w:numPr>
          <w:ilvl w:val="0"/>
          <w:numId w:val="0"/>
        </w:numPr>
        <w:rPr>
          <w:b/>
          <w:bCs/>
          <w:sz w:val="24"/>
          <w:szCs w:val="24"/>
          <w:u w:val="single"/>
        </w:rPr>
      </w:pPr>
      <w:r w:rsidRPr="009459D4">
        <w:rPr>
          <w:b/>
          <w:bCs/>
          <w:sz w:val="24"/>
          <w:szCs w:val="24"/>
          <w:u w:val="single"/>
        </w:rPr>
        <w:t xml:space="preserve">Business Risk Mitigation </w:t>
      </w:r>
    </w:p>
    <w:p w14:paraId="4B94D5A5" w14:textId="77777777" w:rsidR="009459D4" w:rsidRDefault="009459D4" w:rsidP="009459D4">
      <w:pPr>
        <w:pStyle w:val="BulletPoint1"/>
        <w:numPr>
          <w:ilvl w:val="0"/>
          <w:numId w:val="0"/>
        </w:numPr>
        <w:rPr>
          <w:sz w:val="24"/>
          <w:szCs w:val="24"/>
        </w:rPr>
      </w:pPr>
    </w:p>
    <w:p w14:paraId="00643A69" w14:textId="77777777" w:rsidR="009459D4" w:rsidRPr="006F2629" w:rsidRDefault="009459D4" w:rsidP="009459D4">
      <w:pPr>
        <w:rPr>
          <w:rFonts w:ascii="Calibri" w:hAnsi="Calibri" w:cs="Calibri"/>
        </w:rPr>
      </w:pPr>
      <w:r w:rsidRPr="006F2629">
        <w:rPr>
          <w:rFonts w:ascii="Calibri" w:hAnsi="Calibri" w:cs="Calibri"/>
        </w:rPr>
        <w:t xml:space="preserve">We need a service that provides MAG International with a service </w:t>
      </w:r>
      <w:r w:rsidR="007F20D5" w:rsidRPr="006F2629">
        <w:rPr>
          <w:rFonts w:ascii="Calibri" w:hAnsi="Calibri" w:cs="Calibri"/>
        </w:rPr>
        <w:t>that recovers</w:t>
      </w:r>
      <w:r w:rsidRPr="006F2629">
        <w:rPr>
          <w:rFonts w:ascii="Calibri" w:hAnsi="Calibri" w:cs="Calibri"/>
        </w:rPr>
        <w:t xml:space="preserve"> critical operational data in minutes, resulting in significant risk and impact reduction, which will mitigate:</w:t>
      </w:r>
    </w:p>
    <w:tbl>
      <w:tblPr>
        <w:tblW w:w="0" w:type="auto"/>
        <w:tblLook w:val="04A0" w:firstRow="1" w:lastRow="0" w:firstColumn="1" w:lastColumn="0" w:noHBand="0" w:noVBand="1"/>
      </w:tblPr>
      <w:tblGrid>
        <w:gridCol w:w="4815"/>
        <w:gridCol w:w="3260"/>
      </w:tblGrid>
      <w:tr w:rsidR="009459D4" w:rsidRPr="006F2629" w14:paraId="6A0D17EA" w14:textId="77777777" w:rsidTr="006F2629">
        <w:tc>
          <w:tcPr>
            <w:tcW w:w="4815" w:type="dxa"/>
            <w:shd w:val="clear" w:color="auto" w:fill="auto"/>
            <w:hideMark/>
          </w:tcPr>
          <w:p w14:paraId="7576115F" w14:textId="77777777" w:rsidR="009459D4" w:rsidRPr="006F2629" w:rsidRDefault="009459D4" w:rsidP="006F2629">
            <w:pPr>
              <w:pStyle w:val="BulletPoint1"/>
              <w:numPr>
                <w:ilvl w:val="0"/>
                <w:numId w:val="18"/>
              </w:numPr>
              <w:rPr>
                <w:rFonts w:cs="Calibri"/>
                <w:sz w:val="24"/>
                <w:szCs w:val="24"/>
              </w:rPr>
            </w:pPr>
            <w:r w:rsidRPr="006F2629">
              <w:rPr>
                <w:rFonts w:cs="Calibri"/>
                <w:b/>
                <w:bCs/>
                <w:sz w:val="24"/>
                <w:szCs w:val="24"/>
              </w:rPr>
              <w:t>Operational disruption / risk</w:t>
            </w:r>
          </w:p>
        </w:tc>
        <w:tc>
          <w:tcPr>
            <w:tcW w:w="3260" w:type="dxa"/>
            <w:shd w:val="clear" w:color="auto" w:fill="auto"/>
            <w:hideMark/>
          </w:tcPr>
          <w:p w14:paraId="6280B376" w14:textId="77777777" w:rsidR="009459D4" w:rsidRPr="006F2629" w:rsidRDefault="009459D4" w:rsidP="006F2629">
            <w:pPr>
              <w:pStyle w:val="BulletPoint1"/>
              <w:numPr>
                <w:ilvl w:val="0"/>
                <w:numId w:val="18"/>
              </w:numPr>
              <w:rPr>
                <w:rFonts w:cs="Calibri"/>
                <w:sz w:val="24"/>
                <w:szCs w:val="24"/>
              </w:rPr>
            </w:pPr>
            <w:r w:rsidRPr="006F2629">
              <w:rPr>
                <w:rFonts w:cs="Calibri"/>
                <w:b/>
                <w:bCs/>
                <w:sz w:val="24"/>
                <w:szCs w:val="24"/>
              </w:rPr>
              <w:t xml:space="preserve">Potential bankruptcy </w:t>
            </w:r>
          </w:p>
        </w:tc>
      </w:tr>
      <w:tr w:rsidR="009459D4" w:rsidRPr="006F2629" w14:paraId="03C71742" w14:textId="77777777" w:rsidTr="006F2629">
        <w:tc>
          <w:tcPr>
            <w:tcW w:w="4815" w:type="dxa"/>
            <w:shd w:val="clear" w:color="auto" w:fill="auto"/>
            <w:hideMark/>
          </w:tcPr>
          <w:p w14:paraId="486E5326" w14:textId="77777777" w:rsidR="009459D4" w:rsidRPr="006F2629" w:rsidRDefault="009459D4" w:rsidP="006F2629">
            <w:pPr>
              <w:pStyle w:val="BulletPoint1"/>
              <w:numPr>
                <w:ilvl w:val="0"/>
                <w:numId w:val="18"/>
              </w:numPr>
              <w:rPr>
                <w:rFonts w:cs="Calibri"/>
                <w:sz w:val="24"/>
                <w:szCs w:val="24"/>
              </w:rPr>
            </w:pPr>
            <w:r w:rsidRPr="006F2629">
              <w:rPr>
                <w:rFonts w:cs="Calibri"/>
                <w:b/>
                <w:bCs/>
                <w:sz w:val="24"/>
                <w:szCs w:val="24"/>
              </w:rPr>
              <w:t>Brand and reputational damage</w:t>
            </w:r>
          </w:p>
        </w:tc>
        <w:tc>
          <w:tcPr>
            <w:tcW w:w="3260" w:type="dxa"/>
            <w:shd w:val="clear" w:color="auto" w:fill="auto"/>
            <w:hideMark/>
          </w:tcPr>
          <w:p w14:paraId="0B7ECEEA" w14:textId="77777777" w:rsidR="009459D4" w:rsidRPr="006F2629" w:rsidRDefault="009459D4" w:rsidP="006F2629">
            <w:pPr>
              <w:pStyle w:val="BulletPoint1"/>
              <w:numPr>
                <w:ilvl w:val="0"/>
                <w:numId w:val="18"/>
              </w:numPr>
              <w:rPr>
                <w:rFonts w:cs="Calibri"/>
                <w:sz w:val="24"/>
                <w:szCs w:val="24"/>
              </w:rPr>
            </w:pPr>
            <w:r w:rsidRPr="006F2629">
              <w:rPr>
                <w:rFonts w:cs="Calibri"/>
                <w:b/>
                <w:bCs/>
                <w:sz w:val="24"/>
                <w:szCs w:val="24"/>
              </w:rPr>
              <w:t>Contractual breaches</w:t>
            </w:r>
          </w:p>
        </w:tc>
      </w:tr>
      <w:tr w:rsidR="009459D4" w:rsidRPr="006F2629" w14:paraId="0F271B5F" w14:textId="77777777" w:rsidTr="006F2629">
        <w:tc>
          <w:tcPr>
            <w:tcW w:w="4815" w:type="dxa"/>
            <w:shd w:val="clear" w:color="auto" w:fill="auto"/>
            <w:hideMark/>
          </w:tcPr>
          <w:p w14:paraId="7C1FB41E" w14:textId="77777777" w:rsidR="009459D4" w:rsidRPr="006F2629" w:rsidRDefault="009459D4" w:rsidP="006F2629">
            <w:pPr>
              <w:pStyle w:val="BulletPoint1"/>
              <w:numPr>
                <w:ilvl w:val="0"/>
                <w:numId w:val="18"/>
              </w:numPr>
              <w:rPr>
                <w:rFonts w:cs="Calibri"/>
                <w:sz w:val="24"/>
                <w:szCs w:val="24"/>
              </w:rPr>
            </w:pPr>
            <w:r w:rsidRPr="006F2629">
              <w:rPr>
                <w:rFonts w:cs="Calibri"/>
                <w:b/>
                <w:bCs/>
                <w:sz w:val="24"/>
                <w:szCs w:val="24"/>
              </w:rPr>
              <w:t>Employee wellbeing</w:t>
            </w:r>
          </w:p>
        </w:tc>
        <w:tc>
          <w:tcPr>
            <w:tcW w:w="3260" w:type="dxa"/>
            <w:shd w:val="clear" w:color="auto" w:fill="auto"/>
            <w:hideMark/>
          </w:tcPr>
          <w:p w14:paraId="21C69F78" w14:textId="77777777" w:rsidR="009459D4" w:rsidRPr="006F2629" w:rsidRDefault="009459D4" w:rsidP="006F2629">
            <w:pPr>
              <w:pStyle w:val="BulletPoint1"/>
              <w:numPr>
                <w:ilvl w:val="0"/>
                <w:numId w:val="18"/>
              </w:numPr>
              <w:rPr>
                <w:rFonts w:cs="Calibri"/>
                <w:sz w:val="24"/>
                <w:szCs w:val="24"/>
              </w:rPr>
            </w:pPr>
            <w:r w:rsidRPr="006F2629">
              <w:rPr>
                <w:rFonts w:cs="Calibri"/>
                <w:b/>
                <w:bCs/>
                <w:sz w:val="24"/>
                <w:szCs w:val="24"/>
              </w:rPr>
              <w:t xml:space="preserve">Environment </w:t>
            </w:r>
            <w:r w:rsidR="008B7F0A" w:rsidRPr="006F2629">
              <w:rPr>
                <w:rFonts w:cs="Calibri"/>
                <w:b/>
                <w:bCs/>
                <w:sz w:val="24"/>
                <w:szCs w:val="24"/>
              </w:rPr>
              <w:t xml:space="preserve">Security </w:t>
            </w:r>
          </w:p>
        </w:tc>
      </w:tr>
      <w:tr w:rsidR="009459D4" w:rsidRPr="006F2629" w14:paraId="7883CD3F" w14:textId="77777777" w:rsidTr="006F2629">
        <w:tc>
          <w:tcPr>
            <w:tcW w:w="4815" w:type="dxa"/>
            <w:shd w:val="clear" w:color="auto" w:fill="auto"/>
            <w:hideMark/>
          </w:tcPr>
          <w:p w14:paraId="3BC6B343" w14:textId="77777777" w:rsidR="009459D4" w:rsidRPr="006F2629" w:rsidRDefault="009459D4" w:rsidP="006F2629">
            <w:pPr>
              <w:pStyle w:val="BulletPoint1"/>
              <w:numPr>
                <w:ilvl w:val="0"/>
                <w:numId w:val="18"/>
              </w:numPr>
              <w:rPr>
                <w:rFonts w:cs="Calibri"/>
                <w:sz w:val="24"/>
                <w:szCs w:val="24"/>
              </w:rPr>
            </w:pPr>
            <w:r w:rsidRPr="006F2629">
              <w:rPr>
                <w:rFonts w:cs="Calibri"/>
                <w:b/>
                <w:bCs/>
                <w:sz w:val="24"/>
                <w:szCs w:val="24"/>
              </w:rPr>
              <w:t>Regulatory / Compliance issues and penalties</w:t>
            </w:r>
          </w:p>
        </w:tc>
        <w:tc>
          <w:tcPr>
            <w:tcW w:w="3260" w:type="dxa"/>
            <w:shd w:val="clear" w:color="auto" w:fill="auto"/>
            <w:hideMark/>
          </w:tcPr>
          <w:p w14:paraId="3DEEC669" w14:textId="77777777" w:rsidR="009459D4" w:rsidRPr="006F2629" w:rsidRDefault="009459D4" w:rsidP="006F2629">
            <w:pPr>
              <w:pStyle w:val="BulletPoint1"/>
              <w:numPr>
                <w:ilvl w:val="0"/>
                <w:numId w:val="0"/>
              </w:numPr>
              <w:ind w:left="360"/>
              <w:rPr>
                <w:rFonts w:cs="Calibri"/>
                <w:sz w:val="24"/>
                <w:szCs w:val="24"/>
              </w:rPr>
            </w:pPr>
          </w:p>
        </w:tc>
      </w:tr>
      <w:tr w:rsidR="009459D4" w:rsidRPr="006F2629" w14:paraId="3656B9AB" w14:textId="77777777" w:rsidTr="006F2629">
        <w:tc>
          <w:tcPr>
            <w:tcW w:w="4815" w:type="dxa"/>
            <w:shd w:val="clear" w:color="auto" w:fill="auto"/>
            <w:hideMark/>
          </w:tcPr>
          <w:p w14:paraId="45FB0818" w14:textId="77777777" w:rsidR="009459D4" w:rsidRPr="006F2629" w:rsidRDefault="009459D4" w:rsidP="006F2629">
            <w:pPr>
              <w:pStyle w:val="BulletPoint1"/>
              <w:numPr>
                <w:ilvl w:val="0"/>
                <w:numId w:val="0"/>
              </w:numPr>
              <w:ind w:left="720" w:hanging="360"/>
              <w:rPr>
                <w:rFonts w:cs="Calibri"/>
                <w:b/>
                <w:bCs/>
                <w:sz w:val="24"/>
                <w:szCs w:val="24"/>
              </w:rPr>
            </w:pPr>
          </w:p>
        </w:tc>
        <w:tc>
          <w:tcPr>
            <w:tcW w:w="3260" w:type="dxa"/>
            <w:shd w:val="clear" w:color="auto" w:fill="auto"/>
            <w:hideMark/>
          </w:tcPr>
          <w:p w14:paraId="049F31CB" w14:textId="77777777" w:rsidR="009459D4" w:rsidRPr="006F2629" w:rsidRDefault="009459D4" w:rsidP="006F2629">
            <w:pPr>
              <w:pStyle w:val="BulletPoint1"/>
              <w:numPr>
                <w:ilvl w:val="0"/>
                <w:numId w:val="0"/>
              </w:numPr>
              <w:rPr>
                <w:rFonts w:cs="Calibri"/>
                <w:b/>
                <w:bCs/>
                <w:sz w:val="24"/>
                <w:szCs w:val="24"/>
              </w:rPr>
            </w:pPr>
          </w:p>
        </w:tc>
      </w:tr>
    </w:tbl>
    <w:p w14:paraId="53128261" w14:textId="77777777" w:rsidR="009459D4" w:rsidRPr="009459D4" w:rsidRDefault="009459D4" w:rsidP="001B403F">
      <w:pPr>
        <w:widowControl w:val="0"/>
        <w:autoSpaceDE w:val="0"/>
        <w:autoSpaceDN w:val="0"/>
        <w:adjustRightInd w:val="0"/>
        <w:jc w:val="both"/>
        <w:rPr>
          <w:rFonts w:ascii="Calibri" w:hAnsi="Calibri" w:cs="Calibri"/>
          <w:color w:val="000000"/>
        </w:rPr>
      </w:pPr>
    </w:p>
    <w:p w14:paraId="62486C05" w14:textId="77777777" w:rsidR="00ED425F" w:rsidRPr="000D658D" w:rsidRDefault="00ED425F" w:rsidP="001B403F">
      <w:pPr>
        <w:widowControl w:val="0"/>
        <w:autoSpaceDE w:val="0"/>
        <w:autoSpaceDN w:val="0"/>
        <w:adjustRightInd w:val="0"/>
        <w:jc w:val="both"/>
        <w:rPr>
          <w:rFonts w:ascii="Calibri" w:hAnsi="Calibri" w:cs="Calibri"/>
          <w:color w:val="000000"/>
        </w:rPr>
      </w:pPr>
    </w:p>
    <w:tbl>
      <w:tblPr>
        <w:tblW w:w="0" w:type="auto"/>
        <w:tblCellMar>
          <w:left w:w="0" w:type="dxa"/>
          <w:right w:w="0" w:type="dxa"/>
        </w:tblCellMar>
        <w:tblLook w:val="04A0" w:firstRow="1" w:lastRow="0" w:firstColumn="1" w:lastColumn="0" w:noHBand="0" w:noVBand="1"/>
      </w:tblPr>
      <w:tblGrid>
        <w:gridCol w:w="704"/>
        <w:gridCol w:w="4394"/>
        <w:gridCol w:w="3956"/>
      </w:tblGrid>
      <w:tr w:rsidR="008D2AC6" w:rsidRPr="006F2629" w14:paraId="7A5B9914" w14:textId="77777777" w:rsidTr="00F146FB">
        <w:tc>
          <w:tcPr>
            <w:tcW w:w="9054" w:type="dxa"/>
            <w:gridSpan w:val="3"/>
            <w:tcBorders>
              <w:top w:val="single" w:sz="8" w:space="0" w:color="C8CACA"/>
              <w:left w:val="single" w:sz="8" w:space="0" w:color="C8CACA"/>
              <w:bottom w:val="single" w:sz="8" w:space="0" w:color="C8CACA"/>
              <w:right w:val="single" w:sz="8" w:space="0" w:color="C8CACA"/>
            </w:tcBorders>
            <w:tcMar>
              <w:top w:w="0" w:type="dxa"/>
              <w:left w:w="108" w:type="dxa"/>
              <w:bottom w:w="0" w:type="dxa"/>
              <w:right w:w="108" w:type="dxa"/>
            </w:tcMar>
          </w:tcPr>
          <w:p w14:paraId="10F3F71C" w14:textId="1C6429FB" w:rsidR="008D2AC6" w:rsidRPr="006F2629" w:rsidRDefault="008D2AC6" w:rsidP="00ED425F">
            <w:pPr>
              <w:jc w:val="center"/>
              <w:rPr>
                <w:rFonts w:ascii="Calibri" w:hAnsi="Calibri" w:cs="Calibri"/>
              </w:rPr>
            </w:pPr>
            <w:r>
              <w:rPr>
                <w:rFonts w:ascii="Calibri" w:hAnsi="Calibri"/>
                <w:b/>
              </w:rPr>
              <w:t>Technical Questions</w:t>
            </w:r>
            <w:r w:rsidRPr="009233A7">
              <w:rPr>
                <w:rFonts w:ascii="Calibri" w:hAnsi="Calibri"/>
                <w:b/>
              </w:rPr>
              <w:t xml:space="preserve"> (</w:t>
            </w:r>
            <w:r>
              <w:rPr>
                <w:rFonts w:ascii="Calibri" w:hAnsi="Calibri"/>
                <w:b/>
              </w:rPr>
              <w:t>1</w:t>
            </w:r>
            <w:r>
              <w:rPr>
                <w:rFonts w:ascii="Calibri" w:hAnsi="Calibri"/>
                <w:b/>
              </w:rPr>
              <w:t>0</w:t>
            </w:r>
            <w:r w:rsidRPr="009233A7">
              <w:rPr>
                <w:rFonts w:ascii="Calibri" w:hAnsi="Calibri"/>
                <w:b/>
              </w:rPr>
              <w:t xml:space="preserve">% weighting of </w:t>
            </w:r>
            <w:r>
              <w:rPr>
                <w:rFonts w:ascii="Calibri" w:hAnsi="Calibri"/>
                <w:b/>
              </w:rPr>
              <w:t>total</w:t>
            </w:r>
            <w:r w:rsidRPr="009233A7">
              <w:rPr>
                <w:rFonts w:ascii="Calibri" w:hAnsi="Calibri"/>
                <w:b/>
              </w:rPr>
              <w:t>)</w:t>
            </w:r>
          </w:p>
        </w:tc>
      </w:tr>
      <w:tr w:rsidR="00ED425F" w:rsidRPr="006F2629" w14:paraId="5EA574E4" w14:textId="77777777" w:rsidTr="00ED425F">
        <w:tc>
          <w:tcPr>
            <w:tcW w:w="704" w:type="dxa"/>
            <w:tcBorders>
              <w:top w:val="single" w:sz="8" w:space="0" w:color="C8CACA"/>
              <w:left w:val="single" w:sz="8" w:space="0" w:color="C8CACA"/>
              <w:bottom w:val="single" w:sz="8" w:space="0" w:color="C8CACA"/>
              <w:right w:val="single" w:sz="8" w:space="0" w:color="C8CACA"/>
            </w:tcBorders>
            <w:tcMar>
              <w:top w:w="0" w:type="dxa"/>
              <w:left w:w="108" w:type="dxa"/>
              <w:bottom w:w="0" w:type="dxa"/>
              <w:right w:w="108" w:type="dxa"/>
            </w:tcMar>
          </w:tcPr>
          <w:p w14:paraId="4101652C" w14:textId="77777777" w:rsidR="00ED425F" w:rsidRPr="006F2629" w:rsidRDefault="00ED425F">
            <w:pPr>
              <w:rPr>
                <w:rFonts w:ascii="Calibri" w:hAnsi="Calibri" w:cs="Calibri"/>
              </w:rPr>
            </w:pPr>
          </w:p>
        </w:tc>
        <w:tc>
          <w:tcPr>
            <w:tcW w:w="4394" w:type="dxa"/>
            <w:tcBorders>
              <w:top w:val="single" w:sz="8" w:space="0" w:color="C8CACA"/>
              <w:left w:val="nil"/>
              <w:bottom w:val="single" w:sz="8" w:space="0" w:color="C8CACA"/>
              <w:right w:val="single" w:sz="8" w:space="0" w:color="C8CACA"/>
            </w:tcBorders>
            <w:tcMar>
              <w:top w:w="0" w:type="dxa"/>
              <w:left w:w="108" w:type="dxa"/>
              <w:bottom w:w="0" w:type="dxa"/>
              <w:right w:w="108" w:type="dxa"/>
            </w:tcMar>
          </w:tcPr>
          <w:p w14:paraId="4198853A" w14:textId="77777777" w:rsidR="00ED425F" w:rsidRPr="006F2629" w:rsidRDefault="00ED425F" w:rsidP="00ED425F">
            <w:pPr>
              <w:jc w:val="center"/>
              <w:rPr>
                <w:rFonts w:ascii="Calibri" w:hAnsi="Calibri" w:cs="Calibri"/>
              </w:rPr>
            </w:pPr>
            <w:r w:rsidRPr="006F2629">
              <w:rPr>
                <w:rFonts w:ascii="Calibri" w:hAnsi="Calibri" w:cs="Calibri"/>
              </w:rPr>
              <w:t>Question</w:t>
            </w:r>
          </w:p>
        </w:tc>
        <w:tc>
          <w:tcPr>
            <w:tcW w:w="3956" w:type="dxa"/>
            <w:tcBorders>
              <w:top w:val="single" w:sz="8" w:space="0" w:color="C8CACA"/>
              <w:left w:val="nil"/>
              <w:bottom w:val="single" w:sz="8" w:space="0" w:color="C8CACA"/>
              <w:right w:val="single" w:sz="8" w:space="0" w:color="C8CACA"/>
            </w:tcBorders>
            <w:tcMar>
              <w:top w:w="0" w:type="dxa"/>
              <w:left w:w="108" w:type="dxa"/>
              <w:bottom w:w="0" w:type="dxa"/>
              <w:right w:w="108" w:type="dxa"/>
            </w:tcMar>
          </w:tcPr>
          <w:p w14:paraId="1F14254D" w14:textId="77777777" w:rsidR="00ED425F" w:rsidRPr="006F2629" w:rsidRDefault="00ED425F" w:rsidP="00ED425F">
            <w:pPr>
              <w:jc w:val="center"/>
              <w:rPr>
                <w:rFonts w:ascii="Calibri" w:hAnsi="Calibri" w:cs="Calibri"/>
              </w:rPr>
            </w:pPr>
            <w:r w:rsidRPr="006F2629">
              <w:rPr>
                <w:rFonts w:ascii="Calibri" w:hAnsi="Calibri" w:cs="Calibri"/>
              </w:rPr>
              <w:t xml:space="preserve">Answer &amp; </w:t>
            </w:r>
            <w:r w:rsidR="00D60CDE" w:rsidRPr="006F2629">
              <w:rPr>
                <w:rFonts w:ascii="Calibri" w:hAnsi="Calibri" w:cs="Calibri"/>
              </w:rPr>
              <w:t>Fully/Partial/</w:t>
            </w:r>
            <w:r w:rsidR="00E65214" w:rsidRPr="006F2629">
              <w:rPr>
                <w:rFonts w:ascii="Calibri" w:hAnsi="Calibri" w:cs="Calibri"/>
              </w:rPr>
              <w:t>Non-Compliant</w:t>
            </w:r>
          </w:p>
        </w:tc>
      </w:tr>
      <w:tr w:rsidR="00ED425F" w:rsidRPr="006F2629" w14:paraId="6D61EB31" w14:textId="77777777" w:rsidTr="00ED425F">
        <w:tc>
          <w:tcPr>
            <w:tcW w:w="704" w:type="dxa"/>
            <w:tcBorders>
              <w:top w:val="single" w:sz="8" w:space="0" w:color="C8CACA"/>
              <w:left w:val="single" w:sz="8" w:space="0" w:color="C8CACA"/>
              <w:bottom w:val="single" w:sz="8" w:space="0" w:color="C8CACA"/>
              <w:right w:val="single" w:sz="8" w:space="0" w:color="C8CACA"/>
            </w:tcBorders>
            <w:tcMar>
              <w:top w:w="0" w:type="dxa"/>
              <w:left w:w="108" w:type="dxa"/>
              <w:bottom w:w="0" w:type="dxa"/>
              <w:right w:w="108" w:type="dxa"/>
            </w:tcMar>
            <w:hideMark/>
          </w:tcPr>
          <w:p w14:paraId="649841BE" w14:textId="77777777" w:rsidR="00ED425F" w:rsidRPr="006F2629" w:rsidRDefault="00ED425F">
            <w:pPr>
              <w:rPr>
                <w:rFonts w:ascii="Calibri" w:hAnsi="Calibri" w:cs="Calibri"/>
                <w:sz w:val="22"/>
                <w:szCs w:val="22"/>
              </w:rPr>
            </w:pPr>
            <w:r w:rsidRPr="006F2629">
              <w:rPr>
                <w:rFonts w:ascii="Calibri" w:hAnsi="Calibri" w:cs="Calibri"/>
              </w:rPr>
              <w:t>1</w:t>
            </w:r>
          </w:p>
        </w:tc>
        <w:tc>
          <w:tcPr>
            <w:tcW w:w="4394" w:type="dxa"/>
            <w:tcBorders>
              <w:top w:val="single" w:sz="8" w:space="0" w:color="C8CACA"/>
              <w:left w:val="nil"/>
              <w:bottom w:val="single" w:sz="8" w:space="0" w:color="C8CACA"/>
              <w:right w:val="single" w:sz="8" w:space="0" w:color="C8CACA"/>
            </w:tcBorders>
            <w:tcMar>
              <w:top w:w="0" w:type="dxa"/>
              <w:left w:w="108" w:type="dxa"/>
              <w:bottom w:w="0" w:type="dxa"/>
              <w:right w:w="108" w:type="dxa"/>
            </w:tcMar>
            <w:hideMark/>
          </w:tcPr>
          <w:p w14:paraId="74BDB90C" w14:textId="77777777" w:rsidR="00ED425F" w:rsidRPr="006F2629" w:rsidRDefault="00ED425F">
            <w:pPr>
              <w:rPr>
                <w:rFonts w:ascii="Calibri" w:hAnsi="Calibri" w:cs="Calibri"/>
              </w:rPr>
            </w:pPr>
            <w:r w:rsidRPr="006F2629">
              <w:rPr>
                <w:rFonts w:ascii="Calibri" w:hAnsi="Calibri" w:cs="Calibri"/>
              </w:rPr>
              <w:t>The entire wireless system must be cloud managed and not require any controllers or additional appliances for management, configuration.</w:t>
            </w:r>
          </w:p>
        </w:tc>
        <w:tc>
          <w:tcPr>
            <w:tcW w:w="3956" w:type="dxa"/>
            <w:tcBorders>
              <w:top w:val="single" w:sz="8" w:space="0" w:color="C8CACA"/>
              <w:left w:val="nil"/>
              <w:bottom w:val="single" w:sz="8" w:space="0" w:color="C8CACA"/>
              <w:right w:val="single" w:sz="8" w:space="0" w:color="C8CACA"/>
            </w:tcBorders>
            <w:tcMar>
              <w:top w:w="0" w:type="dxa"/>
              <w:left w:w="108" w:type="dxa"/>
              <w:bottom w:w="0" w:type="dxa"/>
              <w:right w:w="108" w:type="dxa"/>
            </w:tcMar>
            <w:hideMark/>
          </w:tcPr>
          <w:p w14:paraId="4B99056E" w14:textId="77777777" w:rsidR="00ED425F" w:rsidRPr="006F2629" w:rsidRDefault="00ED425F">
            <w:pPr>
              <w:rPr>
                <w:rFonts w:ascii="Calibri" w:hAnsi="Calibri" w:cs="Calibri"/>
              </w:rPr>
            </w:pPr>
          </w:p>
        </w:tc>
      </w:tr>
      <w:tr w:rsidR="00ED425F" w:rsidRPr="006F2629" w14:paraId="04F1CF06"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18F999B5" w14:textId="77777777" w:rsidR="00ED425F" w:rsidRPr="006F2629" w:rsidRDefault="00ED425F">
            <w:pPr>
              <w:rPr>
                <w:rFonts w:ascii="Calibri" w:hAnsi="Calibri" w:cs="Calibri"/>
                <w:b/>
                <w:bCs/>
              </w:rPr>
            </w:pPr>
            <w:r w:rsidRPr="006F2629">
              <w:rPr>
                <w:rFonts w:ascii="Calibri" w:hAnsi="Calibri" w:cs="Calibri"/>
                <w:b/>
                <w:bCs/>
              </w:rPr>
              <w:t>2</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0F11A0E9" w14:textId="77777777" w:rsidR="00ED425F" w:rsidRPr="006F2629" w:rsidRDefault="00ED425F">
            <w:pPr>
              <w:rPr>
                <w:rFonts w:ascii="Calibri" w:hAnsi="Calibri" w:cs="Calibri"/>
              </w:rPr>
            </w:pPr>
            <w:r w:rsidRPr="006F2629">
              <w:rPr>
                <w:rFonts w:ascii="Calibri" w:hAnsi="Calibri" w:cs="Calibri"/>
              </w:rPr>
              <w:t>The solution must not have a single point of failure – all Access Points should run autonomously in the event of a disconnect from the Cloud Management Platform or internet.</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1299C43A" w14:textId="77777777" w:rsidR="00ED425F" w:rsidRPr="006F2629" w:rsidRDefault="00ED425F">
            <w:pPr>
              <w:rPr>
                <w:rFonts w:ascii="Calibri" w:hAnsi="Calibri" w:cs="Calibri"/>
              </w:rPr>
            </w:pPr>
          </w:p>
        </w:tc>
      </w:tr>
      <w:tr w:rsidR="00ED425F" w:rsidRPr="006F2629" w14:paraId="6DBF5F16"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5FCD5EC4" w14:textId="77777777" w:rsidR="00ED425F" w:rsidRPr="006F2629" w:rsidRDefault="00ED425F">
            <w:pPr>
              <w:rPr>
                <w:rFonts w:ascii="Calibri" w:hAnsi="Calibri" w:cs="Calibri"/>
                <w:b/>
                <w:bCs/>
              </w:rPr>
            </w:pPr>
            <w:r w:rsidRPr="006F2629">
              <w:rPr>
                <w:rFonts w:ascii="Calibri" w:hAnsi="Calibri" w:cs="Calibri"/>
                <w:b/>
                <w:bCs/>
              </w:rPr>
              <w:t>3</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65D9AABC" w14:textId="77777777" w:rsidR="00ED425F" w:rsidRPr="006F2629" w:rsidRDefault="00ED425F">
            <w:pPr>
              <w:rPr>
                <w:rFonts w:ascii="Calibri" w:hAnsi="Calibri" w:cs="Calibri"/>
              </w:rPr>
            </w:pPr>
            <w:r w:rsidRPr="006F2629">
              <w:rPr>
                <w:rFonts w:ascii="Calibri" w:hAnsi="Calibri" w:cs="Calibri"/>
              </w:rPr>
              <w:t>Data Centres utilised by the solution must have at least a 99.99% SLA, be SSAE16 Certified, and have penetration tests run daily.</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4DDBEF00" w14:textId="77777777" w:rsidR="00ED425F" w:rsidRPr="006F2629" w:rsidRDefault="00ED425F">
            <w:pPr>
              <w:rPr>
                <w:rFonts w:ascii="Calibri" w:hAnsi="Calibri" w:cs="Calibri"/>
              </w:rPr>
            </w:pPr>
          </w:p>
        </w:tc>
      </w:tr>
      <w:tr w:rsidR="00ED425F" w:rsidRPr="006F2629" w14:paraId="52CE76AA"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2598DEE6" w14:textId="77777777" w:rsidR="00ED425F" w:rsidRPr="006F2629" w:rsidRDefault="00ED425F">
            <w:pPr>
              <w:rPr>
                <w:rFonts w:ascii="Calibri" w:hAnsi="Calibri" w:cs="Calibri"/>
                <w:b/>
                <w:bCs/>
              </w:rPr>
            </w:pPr>
            <w:r w:rsidRPr="006F2629">
              <w:rPr>
                <w:rFonts w:ascii="Calibri" w:hAnsi="Calibri" w:cs="Calibri"/>
                <w:b/>
                <w:bCs/>
              </w:rPr>
              <w:t>4</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6E014C2B" w14:textId="77777777" w:rsidR="00ED425F" w:rsidRPr="006F2629" w:rsidRDefault="00ED425F">
            <w:pPr>
              <w:rPr>
                <w:rFonts w:ascii="Calibri" w:hAnsi="Calibri" w:cs="Calibri"/>
              </w:rPr>
            </w:pPr>
            <w:r w:rsidRPr="006F2629">
              <w:rPr>
                <w:rFonts w:ascii="Calibri" w:hAnsi="Calibri" w:cs="Calibri"/>
              </w:rPr>
              <w:t>The solution must offer a “single-pane-of-glass” management platform for managing access points, switches, security appliances and mobile device management.</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3461D779" w14:textId="77777777" w:rsidR="00ED425F" w:rsidRPr="006F2629" w:rsidRDefault="00ED425F">
            <w:pPr>
              <w:rPr>
                <w:rFonts w:ascii="Calibri" w:hAnsi="Calibri" w:cs="Calibri"/>
              </w:rPr>
            </w:pPr>
          </w:p>
        </w:tc>
      </w:tr>
      <w:tr w:rsidR="00ED425F" w:rsidRPr="006F2629" w14:paraId="188803A1"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78941E47" w14:textId="77777777" w:rsidR="00ED425F" w:rsidRPr="006F2629" w:rsidRDefault="00ED425F">
            <w:pPr>
              <w:rPr>
                <w:rFonts w:ascii="Calibri" w:hAnsi="Calibri" w:cs="Calibri"/>
                <w:b/>
                <w:bCs/>
              </w:rPr>
            </w:pPr>
            <w:r w:rsidRPr="006F2629">
              <w:rPr>
                <w:rFonts w:ascii="Calibri" w:hAnsi="Calibri" w:cs="Calibri"/>
                <w:b/>
                <w:bCs/>
              </w:rPr>
              <w:lastRenderedPageBreak/>
              <w:t>5</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009DB403" w14:textId="77777777" w:rsidR="00ED425F" w:rsidRPr="006F2629" w:rsidRDefault="00ED425F">
            <w:pPr>
              <w:rPr>
                <w:rFonts w:ascii="Calibri" w:hAnsi="Calibri" w:cs="Calibri"/>
              </w:rPr>
            </w:pPr>
            <w:r w:rsidRPr="006F2629">
              <w:rPr>
                <w:rFonts w:ascii="Calibri" w:hAnsi="Calibri" w:cs="Calibri"/>
              </w:rPr>
              <w:t>Licensing for the solution should include ALL current and ALL future features.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3CF2D8B6" w14:textId="77777777" w:rsidR="00ED425F" w:rsidRPr="006F2629" w:rsidRDefault="00ED425F">
            <w:pPr>
              <w:rPr>
                <w:rFonts w:ascii="Calibri" w:hAnsi="Calibri" w:cs="Calibri"/>
              </w:rPr>
            </w:pPr>
          </w:p>
        </w:tc>
      </w:tr>
      <w:tr w:rsidR="00ED425F" w:rsidRPr="006F2629" w14:paraId="4B7E01E7"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29B4EA11" w14:textId="77777777" w:rsidR="00ED425F" w:rsidRPr="006F2629" w:rsidRDefault="00ED425F">
            <w:pPr>
              <w:rPr>
                <w:rFonts w:ascii="Calibri" w:hAnsi="Calibri" w:cs="Calibri"/>
                <w:b/>
                <w:bCs/>
              </w:rPr>
            </w:pPr>
            <w:r w:rsidRPr="006F2629">
              <w:rPr>
                <w:rFonts w:ascii="Calibri" w:hAnsi="Calibri" w:cs="Calibri"/>
                <w:b/>
                <w:bCs/>
              </w:rPr>
              <w:t>6</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4B911D21" w14:textId="77777777" w:rsidR="00ED425F" w:rsidRPr="006F2629" w:rsidRDefault="00ED425F">
            <w:pPr>
              <w:rPr>
                <w:rFonts w:ascii="Calibri" w:hAnsi="Calibri" w:cs="Calibri"/>
              </w:rPr>
            </w:pPr>
            <w:r w:rsidRPr="006F2629">
              <w:rPr>
                <w:rFonts w:ascii="Calibri" w:hAnsi="Calibri" w:cs="Calibri"/>
              </w:rPr>
              <w:t>Licensing for the solution shall include next business day hardware replacement and 24x7 support.</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29D6B04F" w14:textId="77777777" w:rsidR="00ED425F" w:rsidRPr="006F2629" w:rsidRDefault="00ED425F">
            <w:pPr>
              <w:rPr>
                <w:rFonts w:ascii="Calibri" w:hAnsi="Calibri" w:cs="Calibri"/>
              </w:rPr>
            </w:pPr>
            <w:r w:rsidRPr="006F2629">
              <w:rPr>
                <w:rFonts w:ascii="Calibri" w:hAnsi="Calibri" w:cs="Calibri"/>
              </w:rPr>
              <w:t xml:space="preserve"> </w:t>
            </w:r>
          </w:p>
        </w:tc>
      </w:tr>
      <w:tr w:rsidR="00ED425F" w:rsidRPr="006F2629" w14:paraId="7695C3B0"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75697EEC" w14:textId="77777777" w:rsidR="00ED425F" w:rsidRPr="006F2629" w:rsidRDefault="00ED425F">
            <w:pPr>
              <w:rPr>
                <w:rFonts w:ascii="Calibri" w:hAnsi="Calibri" w:cs="Calibri"/>
                <w:b/>
                <w:bCs/>
              </w:rPr>
            </w:pPr>
            <w:r w:rsidRPr="006F2629">
              <w:rPr>
                <w:rFonts w:ascii="Calibri" w:hAnsi="Calibri" w:cs="Calibri"/>
                <w:b/>
                <w:bCs/>
              </w:rPr>
              <w:t>7</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46D8982E" w14:textId="77777777" w:rsidR="00ED425F" w:rsidRPr="006F2629" w:rsidRDefault="00ED425F">
            <w:pPr>
              <w:rPr>
                <w:rFonts w:ascii="Calibri" w:hAnsi="Calibri" w:cs="Calibri"/>
              </w:rPr>
            </w:pPr>
            <w:r w:rsidRPr="006F2629">
              <w:rPr>
                <w:rFonts w:ascii="Calibri" w:hAnsi="Calibri" w:cs="Calibri"/>
              </w:rPr>
              <w:t>The solution must provide in depth Layer 7 analytics with respect to client traffic.</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0FB78278" w14:textId="77777777" w:rsidR="00ED425F" w:rsidRPr="006F2629" w:rsidRDefault="00ED425F">
            <w:pPr>
              <w:rPr>
                <w:rFonts w:ascii="Calibri" w:hAnsi="Calibri" w:cs="Calibri"/>
              </w:rPr>
            </w:pPr>
          </w:p>
        </w:tc>
      </w:tr>
      <w:tr w:rsidR="00ED425F" w:rsidRPr="006F2629" w14:paraId="297DF64E"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44B0A208" w14:textId="77777777" w:rsidR="00ED425F" w:rsidRPr="006F2629" w:rsidRDefault="00ED425F">
            <w:pPr>
              <w:rPr>
                <w:rFonts w:ascii="Calibri" w:hAnsi="Calibri" w:cs="Calibri"/>
                <w:b/>
                <w:bCs/>
              </w:rPr>
            </w:pPr>
            <w:r w:rsidRPr="006F2629">
              <w:rPr>
                <w:rFonts w:ascii="Calibri" w:hAnsi="Calibri" w:cs="Calibri"/>
                <w:b/>
                <w:bCs/>
              </w:rPr>
              <w:t>8</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4446C9CF" w14:textId="77777777" w:rsidR="00ED425F" w:rsidRPr="006F2629" w:rsidRDefault="00ED425F">
            <w:pPr>
              <w:rPr>
                <w:rFonts w:ascii="Calibri" w:hAnsi="Calibri" w:cs="Calibri"/>
              </w:rPr>
            </w:pPr>
            <w:r w:rsidRPr="006F2629">
              <w:rPr>
                <w:rFonts w:ascii="Calibri" w:hAnsi="Calibri" w:cs="Calibri"/>
              </w:rPr>
              <w:t>The solution must alert administrators if the status of hardware changes, or if a change is made to the system. Additionally, all system changes must be logged and tracked by user and values changed.</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1FC39945" w14:textId="77777777" w:rsidR="00ED425F" w:rsidRPr="006F2629" w:rsidRDefault="00ED425F">
            <w:pPr>
              <w:rPr>
                <w:rFonts w:ascii="Calibri" w:hAnsi="Calibri" w:cs="Calibri"/>
              </w:rPr>
            </w:pPr>
          </w:p>
        </w:tc>
      </w:tr>
      <w:tr w:rsidR="00ED425F" w:rsidRPr="006F2629" w14:paraId="377035B6"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2B2B7304" w14:textId="77777777" w:rsidR="00ED425F" w:rsidRPr="006F2629" w:rsidRDefault="00ED425F">
            <w:pPr>
              <w:rPr>
                <w:rFonts w:ascii="Calibri" w:hAnsi="Calibri" w:cs="Calibri"/>
                <w:b/>
                <w:bCs/>
              </w:rPr>
            </w:pPr>
            <w:r w:rsidRPr="006F2629">
              <w:rPr>
                <w:rFonts w:ascii="Calibri" w:hAnsi="Calibri" w:cs="Calibri"/>
                <w:b/>
                <w:bCs/>
              </w:rPr>
              <w:t>9</w:t>
            </w:r>
          </w:p>
        </w:tc>
        <w:tc>
          <w:tcPr>
            <w:tcW w:w="4394" w:type="dxa"/>
            <w:tcBorders>
              <w:top w:val="nil"/>
              <w:left w:val="nil"/>
              <w:bottom w:val="single" w:sz="8" w:space="0" w:color="C8CACA"/>
              <w:right w:val="single" w:sz="8" w:space="0" w:color="C8CACA"/>
            </w:tcBorders>
            <w:tcMar>
              <w:top w:w="0" w:type="dxa"/>
              <w:left w:w="108" w:type="dxa"/>
              <w:bottom w:w="0" w:type="dxa"/>
              <w:right w:w="108" w:type="dxa"/>
            </w:tcMar>
          </w:tcPr>
          <w:p w14:paraId="68335C6B" w14:textId="77777777" w:rsidR="00ED425F" w:rsidRPr="006F2629" w:rsidRDefault="00ED425F">
            <w:pPr>
              <w:rPr>
                <w:rFonts w:ascii="Calibri" w:hAnsi="Calibri" w:cs="Calibri"/>
              </w:rPr>
            </w:pPr>
            <w:r w:rsidRPr="006F2629">
              <w:rPr>
                <w:rFonts w:ascii="Calibri" w:hAnsi="Calibri" w:cs="Calibri"/>
              </w:rPr>
              <w:t>The management application must support two factor authentication.</w:t>
            </w:r>
          </w:p>
          <w:p w14:paraId="0562CB0E" w14:textId="77777777" w:rsidR="00ED425F" w:rsidRPr="006F2629" w:rsidRDefault="00ED425F">
            <w:pPr>
              <w:rPr>
                <w:rFonts w:ascii="Calibri" w:hAnsi="Calibri" w:cs="Calibri"/>
              </w:rPr>
            </w:pP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34CE0A41" w14:textId="77777777" w:rsidR="00ED425F" w:rsidRPr="006F2629" w:rsidRDefault="00ED425F">
            <w:pPr>
              <w:rPr>
                <w:rFonts w:ascii="Calibri" w:hAnsi="Calibri" w:cs="Calibri"/>
              </w:rPr>
            </w:pPr>
          </w:p>
        </w:tc>
      </w:tr>
      <w:tr w:rsidR="00ED425F" w:rsidRPr="006F2629" w14:paraId="770F6FE0"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5D369756" w14:textId="77777777" w:rsidR="00ED425F" w:rsidRPr="006F2629" w:rsidRDefault="00ED425F">
            <w:pPr>
              <w:rPr>
                <w:rFonts w:ascii="Calibri" w:hAnsi="Calibri" w:cs="Calibri"/>
                <w:b/>
                <w:bCs/>
              </w:rPr>
            </w:pPr>
            <w:r w:rsidRPr="006F2629">
              <w:rPr>
                <w:rFonts w:ascii="Calibri" w:hAnsi="Calibri" w:cs="Calibri"/>
                <w:b/>
                <w:bCs/>
              </w:rPr>
              <w:t>10</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75CD5356" w14:textId="77777777" w:rsidR="00ED425F" w:rsidRPr="006F2629" w:rsidRDefault="00ED425F">
            <w:pPr>
              <w:rPr>
                <w:rFonts w:ascii="Calibri" w:hAnsi="Calibri" w:cs="Calibri"/>
              </w:rPr>
            </w:pPr>
            <w:r w:rsidRPr="006F2629">
              <w:rPr>
                <w:rFonts w:ascii="Calibri" w:hAnsi="Calibri" w:cs="Calibri"/>
              </w:rPr>
              <w:t>The solution must be WiFi6 certified.</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62EBF3C5" w14:textId="77777777" w:rsidR="00ED425F" w:rsidRPr="006F2629" w:rsidRDefault="00ED425F">
            <w:pPr>
              <w:rPr>
                <w:rFonts w:ascii="Calibri" w:hAnsi="Calibri" w:cs="Calibri"/>
              </w:rPr>
            </w:pPr>
          </w:p>
        </w:tc>
      </w:tr>
      <w:tr w:rsidR="00ED425F" w:rsidRPr="006F2629" w14:paraId="24CDAC0F"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4737E36C" w14:textId="77777777" w:rsidR="00ED425F" w:rsidRPr="006F2629" w:rsidRDefault="00ED425F">
            <w:pPr>
              <w:rPr>
                <w:rFonts w:ascii="Calibri" w:hAnsi="Calibri" w:cs="Calibri"/>
                <w:b/>
                <w:bCs/>
              </w:rPr>
            </w:pPr>
            <w:r w:rsidRPr="006F2629">
              <w:rPr>
                <w:rFonts w:ascii="Calibri" w:hAnsi="Calibri" w:cs="Calibri"/>
                <w:b/>
                <w:bCs/>
              </w:rPr>
              <w:t>11</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651F1CBE" w14:textId="77777777" w:rsidR="00ED425F" w:rsidRPr="006F2629" w:rsidRDefault="00ED425F">
            <w:pPr>
              <w:rPr>
                <w:rFonts w:ascii="Calibri" w:hAnsi="Calibri" w:cs="Calibri"/>
              </w:rPr>
            </w:pPr>
            <w:r w:rsidRPr="006F2629">
              <w:rPr>
                <w:rFonts w:ascii="Calibri" w:hAnsi="Calibri" w:cs="Calibri"/>
              </w:rPr>
              <w:t>The solution must allow for 1-click mass upgrades for all Access Points simultaneously, regardless of model. Additionally, the solution must notify Network Administrators when a new feature or firmware version is available.</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6D98A12B" w14:textId="77777777" w:rsidR="00ED425F" w:rsidRPr="006F2629" w:rsidRDefault="00ED425F">
            <w:pPr>
              <w:rPr>
                <w:rFonts w:ascii="Calibri" w:hAnsi="Calibri" w:cs="Calibri"/>
              </w:rPr>
            </w:pPr>
          </w:p>
        </w:tc>
      </w:tr>
      <w:tr w:rsidR="00ED425F" w:rsidRPr="006F2629" w14:paraId="2CB78A39"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4B73E586" w14:textId="77777777" w:rsidR="00ED425F" w:rsidRPr="006F2629" w:rsidRDefault="00ED425F">
            <w:pPr>
              <w:rPr>
                <w:rFonts w:ascii="Calibri" w:hAnsi="Calibri" w:cs="Calibri"/>
                <w:b/>
                <w:bCs/>
              </w:rPr>
            </w:pPr>
            <w:r w:rsidRPr="006F2629">
              <w:rPr>
                <w:rFonts w:ascii="Calibri" w:hAnsi="Calibri" w:cs="Calibri"/>
                <w:b/>
                <w:bCs/>
              </w:rPr>
              <w:t>12</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101D048C" w14:textId="77777777" w:rsidR="00ED425F" w:rsidRPr="006F2629" w:rsidRDefault="00ED425F">
            <w:pPr>
              <w:rPr>
                <w:rFonts w:ascii="Calibri" w:hAnsi="Calibri" w:cs="Calibri"/>
              </w:rPr>
            </w:pPr>
            <w:r w:rsidRPr="006F2629">
              <w:rPr>
                <w:rFonts w:ascii="Calibri" w:hAnsi="Calibri" w:cs="Calibri"/>
              </w:rPr>
              <w:t xml:space="preserve">The wireless system must support a stateful application-layer firewall that can identify, classify, and prioritise applications using layer 7 intelligence. Applications should be able to be traffic shaped as well to ensure that recreational applications (like BitTorrent, Pandora, Spotify, etc.) do not consume </w:t>
            </w:r>
            <w:proofErr w:type="gramStart"/>
            <w:r w:rsidRPr="006F2629">
              <w:rPr>
                <w:rFonts w:ascii="Calibri" w:hAnsi="Calibri" w:cs="Calibri"/>
              </w:rPr>
              <w:t>all of</w:t>
            </w:r>
            <w:proofErr w:type="gramEnd"/>
            <w:r w:rsidRPr="006F2629">
              <w:rPr>
                <w:rFonts w:ascii="Calibri" w:hAnsi="Calibri" w:cs="Calibri"/>
              </w:rPr>
              <w:t xml:space="preserve"> the available bandwidth</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2946DB82" w14:textId="77777777" w:rsidR="00ED425F" w:rsidRPr="006F2629" w:rsidRDefault="00ED425F">
            <w:pPr>
              <w:rPr>
                <w:rFonts w:ascii="Calibri" w:hAnsi="Calibri" w:cs="Calibri"/>
              </w:rPr>
            </w:pPr>
          </w:p>
        </w:tc>
      </w:tr>
      <w:tr w:rsidR="00ED425F" w:rsidRPr="006F2629" w14:paraId="1BAFF9B8"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39F18D26" w14:textId="77777777" w:rsidR="00ED425F" w:rsidRPr="006F2629" w:rsidRDefault="00ED425F">
            <w:pPr>
              <w:rPr>
                <w:rFonts w:ascii="Calibri" w:hAnsi="Calibri" w:cs="Calibri"/>
                <w:b/>
                <w:bCs/>
              </w:rPr>
            </w:pPr>
            <w:r w:rsidRPr="006F2629">
              <w:rPr>
                <w:rFonts w:ascii="Calibri" w:hAnsi="Calibri" w:cs="Calibri"/>
                <w:b/>
                <w:bCs/>
              </w:rPr>
              <w:t>13</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63064526" w14:textId="77777777" w:rsidR="00ED425F" w:rsidRPr="006F2629" w:rsidRDefault="00ED425F">
            <w:pPr>
              <w:rPr>
                <w:rFonts w:ascii="Calibri" w:hAnsi="Calibri" w:cs="Calibri"/>
              </w:rPr>
            </w:pPr>
            <w:r w:rsidRPr="006F2629">
              <w:rPr>
                <w:rFonts w:ascii="Calibri" w:hAnsi="Calibri" w:cs="Calibri"/>
              </w:rPr>
              <w:t>The wireless system must support the ability to fingerprint client device types (</w:t>
            </w:r>
            <w:proofErr w:type="gramStart"/>
            <w:r w:rsidRPr="006F2629">
              <w:rPr>
                <w:rFonts w:ascii="Calibri" w:hAnsi="Calibri" w:cs="Calibri"/>
              </w:rPr>
              <w:t>i.e.</w:t>
            </w:r>
            <w:proofErr w:type="gramEnd"/>
            <w:r w:rsidRPr="006F2629">
              <w:rPr>
                <w:rFonts w:ascii="Calibri" w:hAnsi="Calibri" w:cs="Calibri"/>
              </w:rPr>
              <w:t xml:space="preserve"> iPad, Android, iPhone, Windows, etc) and apply security settings to those devices, without the need for additional appliances or licenses. For example: iPads on the BBC SSID may have access to only the web and are rate limited to 512 kbps, and no </w:t>
            </w:r>
            <w:proofErr w:type="gramStart"/>
            <w:r w:rsidRPr="006F2629">
              <w:rPr>
                <w:rFonts w:ascii="Calibri" w:hAnsi="Calibri" w:cs="Calibri"/>
              </w:rPr>
              <w:t>peer to peer</w:t>
            </w:r>
            <w:proofErr w:type="gramEnd"/>
            <w:r w:rsidRPr="006F2629">
              <w:rPr>
                <w:rFonts w:ascii="Calibri" w:hAnsi="Calibri" w:cs="Calibri"/>
              </w:rPr>
              <w:t xml:space="preserve"> traffic is allowed.</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5997CC1D" w14:textId="77777777" w:rsidR="00ED425F" w:rsidRPr="006F2629" w:rsidRDefault="00ED425F">
            <w:pPr>
              <w:rPr>
                <w:rFonts w:ascii="Calibri" w:hAnsi="Calibri" w:cs="Calibri"/>
              </w:rPr>
            </w:pPr>
          </w:p>
        </w:tc>
      </w:tr>
      <w:tr w:rsidR="00ED425F" w:rsidRPr="006F2629" w14:paraId="549BBCC1"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4E1E336A" w14:textId="77777777" w:rsidR="00ED425F" w:rsidRPr="006F2629" w:rsidRDefault="00ED425F">
            <w:pPr>
              <w:rPr>
                <w:rFonts w:ascii="Calibri" w:hAnsi="Calibri" w:cs="Calibri"/>
                <w:b/>
                <w:bCs/>
              </w:rPr>
            </w:pPr>
            <w:r w:rsidRPr="006F2629">
              <w:rPr>
                <w:rFonts w:ascii="Calibri" w:hAnsi="Calibri" w:cs="Calibri"/>
                <w:b/>
                <w:bCs/>
              </w:rPr>
              <w:t>14</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16CA253F" w14:textId="77777777" w:rsidR="00ED425F" w:rsidRPr="006F2629" w:rsidRDefault="00ED425F">
            <w:pPr>
              <w:rPr>
                <w:rFonts w:ascii="Calibri" w:hAnsi="Calibri" w:cs="Calibri"/>
              </w:rPr>
            </w:pPr>
            <w:r w:rsidRPr="006F2629">
              <w:rPr>
                <w:rFonts w:ascii="Calibri" w:hAnsi="Calibri" w:cs="Calibri"/>
              </w:rPr>
              <w:t xml:space="preserve">Gateway services to allow Airplay, Printing, </w:t>
            </w:r>
            <w:proofErr w:type="gramStart"/>
            <w:r w:rsidRPr="006F2629">
              <w:rPr>
                <w:rFonts w:ascii="Calibri" w:hAnsi="Calibri" w:cs="Calibri"/>
              </w:rPr>
              <w:t>iTunes</w:t>
            </w:r>
            <w:proofErr w:type="gramEnd"/>
            <w:r w:rsidRPr="006F2629">
              <w:rPr>
                <w:rFonts w:ascii="Calibri" w:hAnsi="Calibri" w:cs="Calibri"/>
              </w:rPr>
              <w:t xml:space="preserve"> and other Bonjour-based </w:t>
            </w:r>
            <w:r w:rsidRPr="006F2629">
              <w:rPr>
                <w:rFonts w:ascii="Calibri" w:hAnsi="Calibri" w:cs="Calibri"/>
              </w:rPr>
              <w:lastRenderedPageBreak/>
              <w:t>services to flow seamlessly across the wireless network.</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110FFD37" w14:textId="77777777" w:rsidR="00ED425F" w:rsidRPr="006F2629" w:rsidRDefault="00ED425F">
            <w:pPr>
              <w:rPr>
                <w:rFonts w:ascii="Calibri" w:hAnsi="Calibri" w:cs="Calibri"/>
              </w:rPr>
            </w:pPr>
          </w:p>
        </w:tc>
      </w:tr>
      <w:tr w:rsidR="00ED425F" w:rsidRPr="006F2629" w14:paraId="290F88CD"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33CFEC6B" w14:textId="77777777" w:rsidR="00ED425F" w:rsidRPr="006F2629" w:rsidRDefault="00ED425F">
            <w:pPr>
              <w:rPr>
                <w:rFonts w:ascii="Calibri" w:hAnsi="Calibri" w:cs="Calibri"/>
                <w:b/>
                <w:bCs/>
              </w:rPr>
            </w:pPr>
            <w:r w:rsidRPr="006F2629">
              <w:rPr>
                <w:rFonts w:ascii="Calibri" w:hAnsi="Calibri" w:cs="Calibri"/>
                <w:b/>
                <w:bCs/>
              </w:rPr>
              <w:t>15</w:t>
            </w:r>
          </w:p>
        </w:tc>
        <w:tc>
          <w:tcPr>
            <w:tcW w:w="4394" w:type="dxa"/>
            <w:tcBorders>
              <w:top w:val="nil"/>
              <w:left w:val="nil"/>
              <w:bottom w:val="single" w:sz="8" w:space="0" w:color="C8CACA"/>
              <w:right w:val="single" w:sz="8" w:space="0" w:color="C8CACA"/>
            </w:tcBorders>
            <w:tcMar>
              <w:top w:w="0" w:type="dxa"/>
              <w:left w:w="108" w:type="dxa"/>
              <w:bottom w:w="0" w:type="dxa"/>
              <w:right w:w="108" w:type="dxa"/>
            </w:tcMar>
          </w:tcPr>
          <w:p w14:paraId="587C34CF" w14:textId="77777777" w:rsidR="00ED425F" w:rsidRPr="006F2629" w:rsidRDefault="00ED425F">
            <w:pPr>
              <w:rPr>
                <w:rFonts w:ascii="Calibri" w:hAnsi="Calibri" w:cs="Calibri"/>
              </w:rPr>
            </w:pPr>
            <w:r w:rsidRPr="006F2629">
              <w:rPr>
                <w:rFonts w:ascii="Calibri" w:hAnsi="Calibri" w:cs="Calibri"/>
              </w:rPr>
              <w:t>The wireless access points must have a dedicated radio designed to identify interference sources on the 2.4 and 5 GHz spectrum, provide real-time spectrum analysis on those spectrums, as well as identify any interfering access points across all channels in those spectrums.</w:t>
            </w:r>
          </w:p>
          <w:p w14:paraId="6B699379" w14:textId="77777777" w:rsidR="00ED425F" w:rsidRPr="006F2629" w:rsidRDefault="00ED425F">
            <w:pPr>
              <w:rPr>
                <w:rFonts w:ascii="Calibri" w:hAnsi="Calibri" w:cs="Calibri"/>
              </w:rPr>
            </w:pP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3FE9F23F" w14:textId="77777777" w:rsidR="00ED425F" w:rsidRPr="006F2629" w:rsidRDefault="00ED425F">
            <w:pPr>
              <w:rPr>
                <w:rFonts w:ascii="Calibri" w:hAnsi="Calibri" w:cs="Calibri"/>
              </w:rPr>
            </w:pPr>
          </w:p>
        </w:tc>
      </w:tr>
      <w:tr w:rsidR="00ED425F" w:rsidRPr="006F2629" w14:paraId="32E6FEE9"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0EB5E791" w14:textId="77777777" w:rsidR="00ED425F" w:rsidRPr="006F2629" w:rsidRDefault="00ED425F">
            <w:pPr>
              <w:rPr>
                <w:rFonts w:ascii="Calibri" w:hAnsi="Calibri" w:cs="Calibri"/>
                <w:b/>
                <w:bCs/>
              </w:rPr>
            </w:pPr>
            <w:r w:rsidRPr="006F2629">
              <w:rPr>
                <w:rFonts w:ascii="Calibri" w:hAnsi="Calibri" w:cs="Calibri"/>
                <w:b/>
                <w:bCs/>
              </w:rPr>
              <w:t>16</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7DB47993" w14:textId="77777777" w:rsidR="00ED425F" w:rsidRPr="006F2629" w:rsidRDefault="00ED425F">
            <w:pPr>
              <w:rPr>
                <w:rFonts w:ascii="Calibri" w:hAnsi="Calibri" w:cs="Calibri"/>
              </w:rPr>
            </w:pPr>
            <w:r w:rsidRPr="006F2629">
              <w:rPr>
                <w:rFonts w:ascii="Calibri" w:hAnsi="Calibri" w:cs="Calibri"/>
              </w:rPr>
              <w:t>The wireless system must support integration with Google Maps, with the ability to upload a custom floorplan and overlay it on the map.</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1F72F646" w14:textId="77777777" w:rsidR="00ED425F" w:rsidRPr="006F2629" w:rsidRDefault="00ED425F">
            <w:pPr>
              <w:rPr>
                <w:rFonts w:ascii="Calibri" w:hAnsi="Calibri" w:cs="Calibri"/>
              </w:rPr>
            </w:pPr>
          </w:p>
        </w:tc>
      </w:tr>
      <w:tr w:rsidR="00ED425F" w:rsidRPr="006F2629" w14:paraId="6AA3F095"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111B77A1" w14:textId="77777777" w:rsidR="00ED425F" w:rsidRPr="006F2629" w:rsidRDefault="00ED425F">
            <w:pPr>
              <w:rPr>
                <w:rFonts w:ascii="Calibri" w:hAnsi="Calibri" w:cs="Calibri"/>
                <w:b/>
                <w:bCs/>
              </w:rPr>
            </w:pPr>
            <w:r w:rsidRPr="006F2629">
              <w:rPr>
                <w:rFonts w:ascii="Calibri" w:hAnsi="Calibri" w:cs="Calibri"/>
                <w:b/>
                <w:bCs/>
              </w:rPr>
              <w:t>17</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0E4044BC" w14:textId="77777777" w:rsidR="00ED425F" w:rsidRPr="006F2629" w:rsidRDefault="00ED425F">
            <w:pPr>
              <w:rPr>
                <w:rFonts w:ascii="Calibri" w:hAnsi="Calibri" w:cs="Calibri"/>
              </w:rPr>
            </w:pPr>
            <w:r w:rsidRPr="006F2629">
              <w:rPr>
                <w:rFonts w:ascii="Calibri" w:hAnsi="Calibri" w:cs="Calibri"/>
              </w:rPr>
              <w:t>The wireless system must support the ability to easily replicate and clone configurations across multiple different sites using a single click. Ideally, a config could be changed once and then replicated across multiple sites.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08CE6F91" w14:textId="77777777" w:rsidR="00ED425F" w:rsidRPr="006F2629" w:rsidRDefault="00ED425F">
            <w:pPr>
              <w:rPr>
                <w:rFonts w:ascii="Calibri" w:hAnsi="Calibri" w:cs="Calibri"/>
              </w:rPr>
            </w:pPr>
          </w:p>
        </w:tc>
      </w:tr>
      <w:tr w:rsidR="00ED425F" w:rsidRPr="006F2629" w14:paraId="50994C1C"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526D80A2" w14:textId="77777777" w:rsidR="00ED425F" w:rsidRPr="006F2629" w:rsidRDefault="00ED425F">
            <w:pPr>
              <w:rPr>
                <w:rFonts w:ascii="Calibri" w:hAnsi="Calibri" w:cs="Calibri"/>
                <w:b/>
                <w:bCs/>
              </w:rPr>
            </w:pPr>
            <w:r w:rsidRPr="006F2629">
              <w:rPr>
                <w:rFonts w:ascii="Calibri" w:hAnsi="Calibri" w:cs="Calibri"/>
                <w:b/>
                <w:bCs/>
              </w:rPr>
              <w:t>18</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44A0813C" w14:textId="77777777" w:rsidR="00ED425F" w:rsidRPr="006F2629" w:rsidRDefault="00ED425F">
            <w:pPr>
              <w:rPr>
                <w:rFonts w:ascii="Calibri" w:hAnsi="Calibri" w:cs="Calibri"/>
              </w:rPr>
            </w:pPr>
            <w:r w:rsidRPr="006F2629">
              <w:rPr>
                <w:rFonts w:ascii="Calibri" w:hAnsi="Calibri" w:cs="Calibri"/>
              </w:rPr>
              <w:t>The wireless system must support the ability to take a packet capture directly from the management interface. This packet capture should be able to filter based on client, IP address, MAC address and other filters.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61CDCEAD" w14:textId="77777777" w:rsidR="00ED425F" w:rsidRPr="006F2629" w:rsidRDefault="00ED425F">
            <w:pPr>
              <w:rPr>
                <w:rFonts w:ascii="Calibri" w:hAnsi="Calibri" w:cs="Calibri"/>
              </w:rPr>
            </w:pPr>
          </w:p>
        </w:tc>
      </w:tr>
      <w:tr w:rsidR="00ED425F" w:rsidRPr="006F2629" w14:paraId="176C7EF6"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2847A633" w14:textId="77777777" w:rsidR="00ED425F" w:rsidRPr="006F2629" w:rsidRDefault="00ED425F">
            <w:pPr>
              <w:rPr>
                <w:rFonts w:ascii="Calibri" w:hAnsi="Calibri" w:cs="Calibri"/>
                <w:b/>
                <w:bCs/>
              </w:rPr>
            </w:pPr>
            <w:r w:rsidRPr="006F2629">
              <w:rPr>
                <w:rFonts w:ascii="Calibri" w:hAnsi="Calibri" w:cs="Calibri"/>
                <w:b/>
                <w:bCs/>
              </w:rPr>
              <w:t>19</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0C3944DB" w14:textId="77777777" w:rsidR="00ED425F" w:rsidRPr="006F2629" w:rsidRDefault="00ED425F">
            <w:pPr>
              <w:rPr>
                <w:rFonts w:ascii="Calibri" w:hAnsi="Calibri" w:cs="Calibri"/>
              </w:rPr>
            </w:pPr>
            <w:r w:rsidRPr="006F2629">
              <w:rPr>
                <w:rFonts w:ascii="Calibri" w:hAnsi="Calibri" w:cs="Calibri"/>
              </w:rPr>
              <w:t xml:space="preserve">The wireless system must support the ability to provide deep application visibility into </w:t>
            </w:r>
            <w:proofErr w:type="gramStart"/>
            <w:r w:rsidRPr="006F2629">
              <w:rPr>
                <w:rFonts w:ascii="Calibri" w:hAnsi="Calibri" w:cs="Calibri"/>
              </w:rPr>
              <w:t>all of</w:t>
            </w:r>
            <w:proofErr w:type="gramEnd"/>
            <w:r w:rsidRPr="006F2629">
              <w:rPr>
                <w:rFonts w:ascii="Calibri" w:hAnsi="Calibri" w:cs="Calibri"/>
              </w:rPr>
              <w:t xml:space="preserve"> the applications that are used on the wireless network, including hostname visibility to view the individual URLs of all of the applications. This information should be exportable and downloadable on a per network and per SSID basis.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6BB9E253" w14:textId="77777777" w:rsidR="00ED425F" w:rsidRPr="006F2629" w:rsidRDefault="00ED425F">
            <w:pPr>
              <w:rPr>
                <w:rFonts w:ascii="Calibri" w:hAnsi="Calibri" w:cs="Calibri"/>
              </w:rPr>
            </w:pPr>
          </w:p>
        </w:tc>
      </w:tr>
      <w:tr w:rsidR="00ED425F" w:rsidRPr="006F2629" w14:paraId="30EA17BC"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5007C906" w14:textId="77777777" w:rsidR="00ED425F" w:rsidRPr="006F2629" w:rsidRDefault="00ED425F">
            <w:pPr>
              <w:rPr>
                <w:rFonts w:ascii="Calibri" w:hAnsi="Calibri" w:cs="Calibri"/>
                <w:b/>
                <w:bCs/>
              </w:rPr>
            </w:pPr>
            <w:r w:rsidRPr="006F2629">
              <w:rPr>
                <w:rFonts w:ascii="Calibri" w:hAnsi="Calibri" w:cs="Calibri"/>
                <w:b/>
                <w:bCs/>
              </w:rPr>
              <w:t>20</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7B691182" w14:textId="77777777" w:rsidR="00ED425F" w:rsidRPr="006F2629" w:rsidRDefault="00ED425F">
            <w:pPr>
              <w:rPr>
                <w:rFonts w:ascii="Calibri" w:hAnsi="Calibri" w:cs="Calibri"/>
              </w:rPr>
            </w:pPr>
            <w:r w:rsidRPr="006F2629">
              <w:rPr>
                <w:rFonts w:ascii="Calibri" w:hAnsi="Calibri" w:cs="Calibri"/>
              </w:rPr>
              <w:t>The wireless system should have the ability to identify information from probe requests of mobile devices and have a way to export the probe request information using an XML.</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23DE523C" w14:textId="77777777" w:rsidR="00ED425F" w:rsidRPr="006F2629" w:rsidRDefault="00ED425F" w:rsidP="00ED425F">
            <w:pPr>
              <w:rPr>
                <w:rFonts w:ascii="Calibri" w:hAnsi="Calibri" w:cs="Calibri"/>
              </w:rPr>
            </w:pPr>
          </w:p>
        </w:tc>
      </w:tr>
      <w:tr w:rsidR="00ED425F" w:rsidRPr="006F2629" w14:paraId="3480D3A6"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7B568215" w14:textId="77777777" w:rsidR="00ED425F" w:rsidRPr="006F2629" w:rsidRDefault="00ED425F">
            <w:pPr>
              <w:rPr>
                <w:rFonts w:ascii="Calibri" w:eastAsia="Calibri" w:hAnsi="Calibri" w:cs="Calibri"/>
                <w:b/>
                <w:bCs/>
              </w:rPr>
            </w:pPr>
            <w:r w:rsidRPr="006F2629">
              <w:rPr>
                <w:rFonts w:ascii="Calibri" w:hAnsi="Calibri" w:cs="Calibri"/>
                <w:b/>
                <w:bCs/>
              </w:rPr>
              <w:t>21</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2CCF5EB2" w14:textId="77777777" w:rsidR="00ED425F" w:rsidRPr="006F2629" w:rsidRDefault="00ED425F">
            <w:pPr>
              <w:rPr>
                <w:rFonts w:ascii="Calibri" w:hAnsi="Calibri" w:cs="Calibri"/>
              </w:rPr>
            </w:pPr>
            <w:r w:rsidRPr="006F2629">
              <w:rPr>
                <w:rFonts w:ascii="Calibri" w:hAnsi="Calibri" w:cs="Calibri"/>
              </w:rPr>
              <w:t xml:space="preserve">The wireless system should have built in guest access and not require any </w:t>
            </w:r>
            <w:r w:rsidRPr="006F2629">
              <w:rPr>
                <w:rFonts w:ascii="Calibri" w:hAnsi="Calibri" w:cs="Calibri"/>
              </w:rPr>
              <w:lastRenderedPageBreak/>
              <w:t>additional appliances or licenses for guest users.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52E56223" w14:textId="77777777" w:rsidR="00ED425F" w:rsidRPr="006F2629" w:rsidRDefault="00ED425F">
            <w:pPr>
              <w:rPr>
                <w:rFonts w:ascii="Calibri" w:hAnsi="Calibri" w:cs="Calibri"/>
              </w:rPr>
            </w:pPr>
          </w:p>
        </w:tc>
      </w:tr>
      <w:tr w:rsidR="00ED425F" w:rsidRPr="006F2629" w14:paraId="1073A676"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44C26413" w14:textId="77777777" w:rsidR="00ED425F" w:rsidRPr="006F2629" w:rsidRDefault="00ED425F">
            <w:pPr>
              <w:rPr>
                <w:rFonts w:ascii="Calibri" w:hAnsi="Calibri" w:cs="Calibri"/>
                <w:b/>
                <w:bCs/>
              </w:rPr>
            </w:pPr>
            <w:r w:rsidRPr="006F2629">
              <w:rPr>
                <w:rFonts w:ascii="Calibri" w:hAnsi="Calibri" w:cs="Calibri"/>
                <w:b/>
                <w:bCs/>
              </w:rPr>
              <w:t>22</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705B484B" w14:textId="77777777" w:rsidR="00ED425F" w:rsidRPr="006F2629" w:rsidRDefault="00ED425F">
            <w:pPr>
              <w:rPr>
                <w:rFonts w:ascii="Calibri" w:hAnsi="Calibri" w:cs="Calibri"/>
              </w:rPr>
            </w:pPr>
            <w:r w:rsidRPr="006F2629">
              <w:rPr>
                <w:rFonts w:ascii="Calibri" w:hAnsi="Calibri" w:cs="Calibri"/>
              </w:rPr>
              <w:t>The wireless system must have a way to open cases with support and monitor their status directly from the management console.</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07547A01" w14:textId="77777777" w:rsidR="00ED425F" w:rsidRPr="006F2629" w:rsidRDefault="00ED425F">
            <w:pPr>
              <w:rPr>
                <w:rFonts w:ascii="Calibri" w:hAnsi="Calibri" w:cs="Calibri"/>
              </w:rPr>
            </w:pPr>
          </w:p>
        </w:tc>
      </w:tr>
      <w:tr w:rsidR="00ED425F" w:rsidRPr="006F2629" w14:paraId="0A3788B3"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72E4F76D" w14:textId="77777777" w:rsidR="00ED425F" w:rsidRPr="006F2629" w:rsidRDefault="00ED425F">
            <w:pPr>
              <w:rPr>
                <w:rFonts w:ascii="Calibri" w:hAnsi="Calibri" w:cs="Calibri"/>
                <w:b/>
                <w:bCs/>
              </w:rPr>
            </w:pPr>
            <w:r w:rsidRPr="006F2629">
              <w:rPr>
                <w:rFonts w:ascii="Calibri" w:hAnsi="Calibri" w:cs="Calibri"/>
                <w:b/>
                <w:bCs/>
              </w:rPr>
              <w:t>23</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188C04D7" w14:textId="77777777" w:rsidR="00ED425F" w:rsidRPr="006F2629" w:rsidRDefault="00ED425F">
            <w:pPr>
              <w:rPr>
                <w:rFonts w:ascii="Calibri" w:hAnsi="Calibri" w:cs="Calibri"/>
              </w:rPr>
            </w:pPr>
            <w:r w:rsidRPr="006F2629">
              <w:rPr>
                <w:rFonts w:ascii="Calibri" w:hAnsi="Calibri" w:cs="Calibri"/>
              </w:rPr>
              <w:t xml:space="preserve">The wireless system must support the ability to send summary reports to certain administrators on a daily, </w:t>
            </w:r>
            <w:proofErr w:type="gramStart"/>
            <w:r w:rsidRPr="006F2629">
              <w:rPr>
                <w:rFonts w:ascii="Calibri" w:hAnsi="Calibri" w:cs="Calibri"/>
              </w:rPr>
              <w:t>weekly</w:t>
            </w:r>
            <w:proofErr w:type="gramEnd"/>
            <w:r w:rsidRPr="006F2629">
              <w:rPr>
                <w:rFonts w:ascii="Calibri" w:hAnsi="Calibri" w:cs="Calibri"/>
              </w:rPr>
              <w:t xml:space="preserve"> and monthly basis. These summary reports should show information like top users, top applications, bandwidth consumed per day, etc. </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5043CB0F" w14:textId="77777777" w:rsidR="00ED425F" w:rsidRPr="006F2629" w:rsidRDefault="00ED425F">
            <w:pPr>
              <w:rPr>
                <w:rFonts w:ascii="Calibri" w:hAnsi="Calibri" w:cs="Calibri"/>
              </w:rPr>
            </w:pPr>
          </w:p>
        </w:tc>
      </w:tr>
      <w:tr w:rsidR="00ED425F" w:rsidRPr="006F2629" w14:paraId="4CBAB318"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1D8EB8EE" w14:textId="77777777" w:rsidR="00ED425F" w:rsidRPr="006F2629" w:rsidRDefault="00ED425F">
            <w:pPr>
              <w:rPr>
                <w:rFonts w:ascii="Calibri" w:hAnsi="Calibri" w:cs="Calibri"/>
                <w:b/>
                <w:bCs/>
              </w:rPr>
            </w:pPr>
            <w:r w:rsidRPr="006F2629">
              <w:rPr>
                <w:rFonts w:ascii="Calibri" w:hAnsi="Calibri" w:cs="Calibri"/>
                <w:b/>
                <w:bCs/>
              </w:rPr>
              <w:t>24</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71CCEAA5" w14:textId="77777777" w:rsidR="00ED425F" w:rsidRPr="006F2629" w:rsidRDefault="00ED425F">
            <w:pPr>
              <w:rPr>
                <w:rFonts w:ascii="Calibri" w:hAnsi="Calibri" w:cs="Calibri"/>
              </w:rPr>
            </w:pPr>
            <w:r w:rsidRPr="006F2629">
              <w:rPr>
                <w:rFonts w:ascii="Calibri" w:hAnsi="Calibri" w:cs="Calibri"/>
              </w:rPr>
              <w:t>An Option for Access Points with integrated BLE (Bluetooth Low Energy) Beacons must be included in the response.</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07459315" w14:textId="77777777" w:rsidR="00ED425F" w:rsidRPr="006F2629" w:rsidRDefault="00ED425F">
            <w:pPr>
              <w:rPr>
                <w:rFonts w:ascii="Calibri" w:hAnsi="Calibri" w:cs="Calibri"/>
              </w:rPr>
            </w:pPr>
          </w:p>
        </w:tc>
      </w:tr>
      <w:tr w:rsidR="00ED425F" w:rsidRPr="006F2629" w14:paraId="69F1401C"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4BFDD700" w14:textId="77777777" w:rsidR="00ED425F" w:rsidRPr="006F2629" w:rsidRDefault="00ED425F">
            <w:pPr>
              <w:rPr>
                <w:rFonts w:ascii="Calibri" w:hAnsi="Calibri" w:cs="Calibri"/>
                <w:b/>
                <w:bCs/>
              </w:rPr>
            </w:pPr>
            <w:r w:rsidRPr="006F2629">
              <w:rPr>
                <w:rFonts w:ascii="Calibri" w:hAnsi="Calibri" w:cs="Calibri"/>
                <w:b/>
                <w:bCs/>
              </w:rPr>
              <w:t>25</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1807787B" w14:textId="77777777" w:rsidR="00ED425F" w:rsidRPr="006F2629" w:rsidRDefault="00ED425F">
            <w:pPr>
              <w:rPr>
                <w:rFonts w:ascii="Calibri" w:hAnsi="Calibri" w:cs="Calibri"/>
              </w:rPr>
            </w:pPr>
            <w:r w:rsidRPr="006F2629">
              <w:rPr>
                <w:rFonts w:ascii="Calibri" w:hAnsi="Calibri" w:cs="Calibri"/>
              </w:rPr>
              <w:t>The solution must allow Access Points to be upgraded to newer hardware without the need to repurchase valid, unexpired licenses.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6537F28F" w14:textId="77777777" w:rsidR="00ED425F" w:rsidRPr="006F2629" w:rsidRDefault="00ED425F">
            <w:pPr>
              <w:rPr>
                <w:rFonts w:ascii="Calibri" w:hAnsi="Calibri" w:cs="Calibri"/>
              </w:rPr>
            </w:pPr>
          </w:p>
        </w:tc>
      </w:tr>
      <w:tr w:rsidR="00ED425F" w:rsidRPr="006F2629" w14:paraId="6575B034"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36334656" w14:textId="77777777" w:rsidR="00ED425F" w:rsidRPr="006F2629" w:rsidRDefault="00ED425F">
            <w:pPr>
              <w:rPr>
                <w:rFonts w:ascii="Calibri" w:hAnsi="Calibri" w:cs="Calibri"/>
                <w:b/>
                <w:bCs/>
              </w:rPr>
            </w:pPr>
            <w:r w:rsidRPr="006F2629">
              <w:rPr>
                <w:rFonts w:ascii="Calibri" w:hAnsi="Calibri" w:cs="Calibri"/>
                <w:b/>
                <w:bCs/>
              </w:rPr>
              <w:t>26</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04771187" w14:textId="77777777" w:rsidR="00ED425F" w:rsidRPr="006F2629" w:rsidRDefault="00ED425F">
            <w:pPr>
              <w:rPr>
                <w:rFonts w:ascii="Calibri" w:hAnsi="Calibri" w:cs="Calibri"/>
              </w:rPr>
            </w:pPr>
            <w:r w:rsidRPr="006F2629">
              <w:rPr>
                <w:rFonts w:ascii="Calibri" w:hAnsi="Calibri" w:cs="Calibri"/>
              </w:rPr>
              <w:t>All Access Points must include full time Auto RF and WIPS while simultaneously serving clients.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6DFB9E20" w14:textId="77777777" w:rsidR="00ED425F" w:rsidRPr="006F2629" w:rsidRDefault="00ED425F">
            <w:pPr>
              <w:rPr>
                <w:rFonts w:ascii="Calibri" w:hAnsi="Calibri" w:cs="Calibri"/>
              </w:rPr>
            </w:pPr>
          </w:p>
        </w:tc>
      </w:tr>
      <w:tr w:rsidR="00ED425F" w:rsidRPr="006F2629" w14:paraId="3D17B57D"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41C0AA51" w14:textId="77777777" w:rsidR="00ED425F" w:rsidRPr="006F2629" w:rsidRDefault="00ED425F">
            <w:pPr>
              <w:rPr>
                <w:rFonts w:ascii="Calibri" w:hAnsi="Calibri" w:cs="Calibri"/>
                <w:b/>
                <w:bCs/>
              </w:rPr>
            </w:pPr>
            <w:r w:rsidRPr="006F2629">
              <w:rPr>
                <w:rFonts w:ascii="Calibri" w:hAnsi="Calibri" w:cs="Calibri"/>
                <w:b/>
                <w:bCs/>
              </w:rPr>
              <w:t>27</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255DE354" w14:textId="77777777" w:rsidR="00ED425F" w:rsidRPr="006F2629" w:rsidRDefault="00ED425F">
            <w:pPr>
              <w:rPr>
                <w:rFonts w:ascii="Calibri" w:hAnsi="Calibri" w:cs="Calibri"/>
              </w:rPr>
            </w:pPr>
            <w:r w:rsidRPr="006F2629">
              <w:rPr>
                <w:rFonts w:ascii="Calibri" w:hAnsi="Calibri" w:cs="Calibri"/>
              </w:rPr>
              <w:t>Access Points must have the ability to run local layer 2, layer 3, and layer 7 firewall rules.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70DF9E56" w14:textId="77777777" w:rsidR="00ED425F" w:rsidRPr="006F2629" w:rsidRDefault="00ED425F">
            <w:pPr>
              <w:rPr>
                <w:rFonts w:ascii="Calibri" w:hAnsi="Calibri" w:cs="Calibri"/>
              </w:rPr>
            </w:pPr>
          </w:p>
        </w:tc>
      </w:tr>
      <w:tr w:rsidR="00ED425F" w:rsidRPr="006F2629" w14:paraId="2CB59BDB"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57393B24" w14:textId="77777777" w:rsidR="00ED425F" w:rsidRPr="006F2629" w:rsidRDefault="00ED425F">
            <w:pPr>
              <w:rPr>
                <w:rFonts w:ascii="Calibri" w:hAnsi="Calibri" w:cs="Calibri"/>
                <w:b/>
                <w:bCs/>
              </w:rPr>
            </w:pPr>
            <w:r w:rsidRPr="006F2629">
              <w:rPr>
                <w:rFonts w:ascii="Calibri" w:hAnsi="Calibri" w:cs="Calibri"/>
                <w:b/>
                <w:bCs/>
              </w:rPr>
              <w:t>28</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674EB004" w14:textId="77777777" w:rsidR="00ED425F" w:rsidRPr="006F2629" w:rsidRDefault="00ED425F">
            <w:pPr>
              <w:rPr>
                <w:rFonts w:ascii="Calibri" w:hAnsi="Calibri" w:cs="Calibri"/>
              </w:rPr>
            </w:pPr>
            <w:r w:rsidRPr="006F2629">
              <w:rPr>
                <w:rFonts w:ascii="Calibri" w:hAnsi="Calibri" w:cs="Calibri"/>
              </w:rPr>
              <w:t>Access Points must support at least 15 SSIDs simultaneously</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44E871BC" w14:textId="77777777" w:rsidR="00ED425F" w:rsidRPr="006F2629" w:rsidRDefault="00ED425F">
            <w:pPr>
              <w:rPr>
                <w:rFonts w:ascii="Calibri" w:hAnsi="Calibri" w:cs="Calibri"/>
              </w:rPr>
            </w:pPr>
          </w:p>
        </w:tc>
      </w:tr>
      <w:tr w:rsidR="00ED425F" w:rsidRPr="006F2629" w14:paraId="6F0901D5"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4B34824B" w14:textId="77777777" w:rsidR="00ED425F" w:rsidRPr="006F2629" w:rsidRDefault="00ED425F">
            <w:pPr>
              <w:rPr>
                <w:rFonts w:ascii="Calibri" w:hAnsi="Calibri" w:cs="Calibri"/>
                <w:b/>
                <w:bCs/>
              </w:rPr>
            </w:pPr>
            <w:r w:rsidRPr="006F2629">
              <w:rPr>
                <w:rFonts w:ascii="Calibri" w:hAnsi="Calibri" w:cs="Calibri"/>
                <w:b/>
                <w:bCs/>
              </w:rPr>
              <w:t>29</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5D577C7D" w14:textId="77777777" w:rsidR="00ED425F" w:rsidRPr="006F2629" w:rsidRDefault="00ED425F">
            <w:pPr>
              <w:rPr>
                <w:rFonts w:ascii="Calibri" w:hAnsi="Calibri" w:cs="Calibri"/>
              </w:rPr>
            </w:pPr>
            <w:r w:rsidRPr="006F2629">
              <w:rPr>
                <w:rFonts w:ascii="Calibri" w:hAnsi="Calibri" w:cs="Calibri"/>
              </w:rPr>
              <w:t>Access Points must have the ability to identify themselves by flashing their LED status light on command.</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144A5D23" w14:textId="77777777" w:rsidR="00ED425F" w:rsidRPr="006F2629" w:rsidRDefault="00ED425F">
            <w:pPr>
              <w:rPr>
                <w:rFonts w:ascii="Calibri" w:hAnsi="Calibri" w:cs="Calibri"/>
              </w:rPr>
            </w:pPr>
          </w:p>
        </w:tc>
      </w:tr>
      <w:tr w:rsidR="00ED425F" w:rsidRPr="006F2629" w14:paraId="4A783F30"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219897CE" w14:textId="77777777" w:rsidR="00ED425F" w:rsidRPr="006F2629" w:rsidRDefault="00ED425F">
            <w:pPr>
              <w:rPr>
                <w:rFonts w:ascii="Calibri" w:hAnsi="Calibri" w:cs="Calibri"/>
                <w:b/>
                <w:bCs/>
              </w:rPr>
            </w:pPr>
            <w:r w:rsidRPr="006F2629">
              <w:rPr>
                <w:rFonts w:ascii="Calibri" w:hAnsi="Calibri" w:cs="Calibri"/>
                <w:b/>
                <w:bCs/>
              </w:rPr>
              <w:t>30</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7C84B08D" w14:textId="77777777" w:rsidR="00ED425F" w:rsidRPr="006F2629" w:rsidRDefault="00ED425F">
            <w:pPr>
              <w:rPr>
                <w:rFonts w:ascii="Calibri" w:hAnsi="Calibri" w:cs="Calibri"/>
              </w:rPr>
            </w:pPr>
            <w:r w:rsidRPr="006F2629">
              <w:rPr>
                <w:rFonts w:ascii="Calibri" w:hAnsi="Calibri" w:cs="Calibri"/>
              </w:rPr>
              <w:t>Access Points must have a local landing page for client troubleshooting, which must include device information for both the AP and Client, as well as signal strength and nearby interference sources.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738610EB" w14:textId="77777777" w:rsidR="00ED425F" w:rsidRPr="006F2629" w:rsidRDefault="00ED425F">
            <w:pPr>
              <w:rPr>
                <w:rFonts w:ascii="Calibri" w:hAnsi="Calibri" w:cs="Calibri"/>
              </w:rPr>
            </w:pPr>
          </w:p>
        </w:tc>
      </w:tr>
      <w:tr w:rsidR="00ED425F" w:rsidRPr="006F2629" w14:paraId="16CE2CCF"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2C8B330C" w14:textId="77777777" w:rsidR="00ED425F" w:rsidRPr="006F2629" w:rsidRDefault="00ED425F">
            <w:pPr>
              <w:rPr>
                <w:rFonts w:ascii="Calibri" w:hAnsi="Calibri" w:cs="Calibri"/>
                <w:b/>
                <w:bCs/>
              </w:rPr>
            </w:pPr>
            <w:r w:rsidRPr="006F2629">
              <w:rPr>
                <w:rFonts w:ascii="Calibri" w:hAnsi="Calibri" w:cs="Calibri"/>
                <w:b/>
                <w:bCs/>
              </w:rPr>
              <w:t>31</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6C5E0AFA" w14:textId="77777777" w:rsidR="00ED425F" w:rsidRPr="006F2629" w:rsidRDefault="00ED425F">
            <w:pPr>
              <w:rPr>
                <w:rFonts w:ascii="Calibri" w:hAnsi="Calibri" w:cs="Calibri"/>
              </w:rPr>
            </w:pPr>
            <w:r w:rsidRPr="006F2629">
              <w:rPr>
                <w:rFonts w:ascii="Calibri" w:hAnsi="Calibri" w:cs="Calibri"/>
              </w:rPr>
              <w:t>Access Points must automatically transition to repeaters in the event of a loss of network connectivity.</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637805D2" w14:textId="77777777" w:rsidR="00ED425F" w:rsidRPr="006F2629" w:rsidRDefault="00ED425F">
            <w:pPr>
              <w:rPr>
                <w:rFonts w:ascii="Calibri" w:hAnsi="Calibri" w:cs="Calibri"/>
              </w:rPr>
            </w:pPr>
          </w:p>
        </w:tc>
      </w:tr>
      <w:tr w:rsidR="00ED425F" w:rsidRPr="006F2629" w14:paraId="34060A9E"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434292C4" w14:textId="77777777" w:rsidR="00ED425F" w:rsidRPr="006F2629" w:rsidRDefault="00ED425F">
            <w:pPr>
              <w:rPr>
                <w:rFonts w:ascii="Calibri" w:hAnsi="Calibri" w:cs="Calibri"/>
                <w:b/>
                <w:bCs/>
              </w:rPr>
            </w:pPr>
            <w:r w:rsidRPr="006F2629">
              <w:rPr>
                <w:rFonts w:ascii="Calibri" w:hAnsi="Calibri" w:cs="Calibri"/>
                <w:b/>
                <w:bCs/>
              </w:rPr>
              <w:t>32</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04D08CBD" w14:textId="77777777" w:rsidR="00ED425F" w:rsidRPr="006F2629" w:rsidRDefault="00ED425F">
            <w:pPr>
              <w:rPr>
                <w:rFonts w:ascii="Calibri" w:hAnsi="Calibri" w:cs="Calibri"/>
              </w:rPr>
            </w:pPr>
            <w:r w:rsidRPr="006F2629">
              <w:rPr>
                <w:rFonts w:ascii="Calibri" w:hAnsi="Calibri" w:cs="Calibri"/>
              </w:rPr>
              <w:t>Access Points must include Location Analytic information to track visitor frequency, duration of stay, and number of daily visitors.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463F29E8" w14:textId="77777777" w:rsidR="00ED425F" w:rsidRPr="006F2629" w:rsidRDefault="00ED425F">
            <w:pPr>
              <w:rPr>
                <w:rFonts w:ascii="Calibri" w:hAnsi="Calibri" w:cs="Calibri"/>
              </w:rPr>
            </w:pPr>
          </w:p>
        </w:tc>
      </w:tr>
      <w:tr w:rsidR="00ED425F" w:rsidRPr="006F2629" w14:paraId="0CB61E62"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7CE58F48" w14:textId="77777777" w:rsidR="00ED425F" w:rsidRPr="006F2629" w:rsidRDefault="00ED425F">
            <w:pPr>
              <w:rPr>
                <w:rFonts w:ascii="Calibri" w:hAnsi="Calibri" w:cs="Calibri"/>
                <w:b/>
                <w:bCs/>
              </w:rPr>
            </w:pPr>
            <w:r w:rsidRPr="006F2629">
              <w:rPr>
                <w:rFonts w:ascii="Calibri" w:hAnsi="Calibri" w:cs="Calibri"/>
                <w:b/>
                <w:bCs/>
              </w:rPr>
              <w:lastRenderedPageBreak/>
              <w:t>33</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21FC1016" w14:textId="77777777" w:rsidR="00ED425F" w:rsidRPr="006F2629" w:rsidRDefault="00ED425F">
            <w:pPr>
              <w:rPr>
                <w:rFonts w:ascii="Calibri" w:hAnsi="Calibri" w:cs="Calibri"/>
              </w:rPr>
            </w:pPr>
            <w:r w:rsidRPr="006F2629">
              <w:rPr>
                <w:rFonts w:ascii="Calibri" w:hAnsi="Calibri" w:cs="Calibri"/>
              </w:rPr>
              <w:t>Access Points must natively integrate with a Mobile Device Management application for automatic onboarding and provisioning.</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3B7B4B86" w14:textId="77777777" w:rsidR="00ED425F" w:rsidRPr="006F2629" w:rsidRDefault="00ED425F">
            <w:pPr>
              <w:rPr>
                <w:rFonts w:ascii="Calibri" w:hAnsi="Calibri" w:cs="Calibri"/>
              </w:rPr>
            </w:pPr>
          </w:p>
        </w:tc>
      </w:tr>
      <w:tr w:rsidR="00ED425F" w:rsidRPr="006F2629" w14:paraId="44A55171"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3848D7E0" w14:textId="77777777" w:rsidR="00ED425F" w:rsidRPr="006F2629" w:rsidRDefault="00ED425F">
            <w:pPr>
              <w:rPr>
                <w:rFonts w:ascii="Calibri" w:hAnsi="Calibri" w:cs="Calibri"/>
                <w:b/>
                <w:bCs/>
              </w:rPr>
            </w:pPr>
            <w:r w:rsidRPr="006F2629">
              <w:rPr>
                <w:rFonts w:ascii="Calibri" w:hAnsi="Calibri" w:cs="Calibri"/>
                <w:b/>
                <w:bCs/>
              </w:rPr>
              <w:t>34</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54AEAEFC" w14:textId="77777777" w:rsidR="00ED425F" w:rsidRPr="006F2629" w:rsidRDefault="00ED425F">
            <w:pPr>
              <w:rPr>
                <w:rFonts w:ascii="Calibri" w:hAnsi="Calibri" w:cs="Calibri"/>
              </w:rPr>
            </w:pPr>
            <w:r w:rsidRPr="006F2629">
              <w:rPr>
                <w:rFonts w:ascii="Calibri" w:hAnsi="Calibri" w:cs="Calibri"/>
              </w:rPr>
              <w:t>The new infrastructure must have the potential to extend the platform across switching and security, maintaining a single management platform.</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3A0FF5F2" w14:textId="77777777" w:rsidR="00ED425F" w:rsidRPr="006F2629" w:rsidRDefault="00ED425F">
            <w:pPr>
              <w:rPr>
                <w:rFonts w:ascii="Calibri" w:hAnsi="Calibri" w:cs="Calibri"/>
              </w:rPr>
            </w:pPr>
          </w:p>
        </w:tc>
      </w:tr>
      <w:tr w:rsidR="00ED425F" w:rsidRPr="006F2629" w14:paraId="7AA0AB5B"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3D5C510C" w14:textId="77777777" w:rsidR="00ED425F" w:rsidRPr="006F2629" w:rsidRDefault="00ED425F">
            <w:pPr>
              <w:rPr>
                <w:rFonts w:ascii="Calibri" w:hAnsi="Calibri" w:cs="Calibri"/>
                <w:b/>
                <w:bCs/>
              </w:rPr>
            </w:pPr>
            <w:r w:rsidRPr="006F2629">
              <w:rPr>
                <w:rFonts w:ascii="Calibri" w:hAnsi="Calibri" w:cs="Calibri"/>
                <w:b/>
                <w:bCs/>
              </w:rPr>
              <w:t>35</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1B7250E0" w14:textId="77777777" w:rsidR="00ED425F" w:rsidRPr="006F2629" w:rsidRDefault="00ED425F">
            <w:pPr>
              <w:rPr>
                <w:rFonts w:ascii="Calibri" w:hAnsi="Calibri" w:cs="Calibri"/>
              </w:rPr>
            </w:pPr>
            <w:r w:rsidRPr="006F2629">
              <w:rPr>
                <w:rFonts w:ascii="Calibri" w:hAnsi="Calibri" w:cs="Calibri"/>
              </w:rPr>
              <w:t>The management application must allow for multiple sites, and multiple levels of administrative roles, including “read-only”, “monitor-only” and Guest Admin (for creating guest Wireless Access)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5630AD66" w14:textId="77777777" w:rsidR="00ED425F" w:rsidRPr="006F2629" w:rsidRDefault="00ED425F" w:rsidP="00ED425F">
            <w:pPr>
              <w:rPr>
                <w:rFonts w:ascii="Calibri" w:hAnsi="Calibri" w:cs="Calibri"/>
              </w:rPr>
            </w:pPr>
          </w:p>
        </w:tc>
      </w:tr>
      <w:tr w:rsidR="00ED425F" w:rsidRPr="006F2629" w14:paraId="407EC724"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5AFB958C" w14:textId="77777777" w:rsidR="00ED425F" w:rsidRPr="006F2629" w:rsidRDefault="00ED425F">
            <w:pPr>
              <w:rPr>
                <w:rFonts w:ascii="Calibri" w:eastAsia="Calibri" w:hAnsi="Calibri" w:cs="Calibri"/>
                <w:b/>
                <w:bCs/>
              </w:rPr>
            </w:pPr>
            <w:r w:rsidRPr="006F2629">
              <w:rPr>
                <w:rFonts w:ascii="Calibri" w:hAnsi="Calibri" w:cs="Calibri"/>
                <w:b/>
                <w:bCs/>
              </w:rPr>
              <w:t>36</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03281CCF" w14:textId="77777777" w:rsidR="00ED425F" w:rsidRPr="006F2629" w:rsidRDefault="00ED425F">
            <w:pPr>
              <w:rPr>
                <w:rFonts w:ascii="Calibri" w:hAnsi="Calibri" w:cs="Calibri"/>
              </w:rPr>
            </w:pPr>
            <w:r w:rsidRPr="006F2629">
              <w:rPr>
                <w:rFonts w:ascii="Calibri" w:hAnsi="Calibri" w:cs="Calibri"/>
              </w:rPr>
              <w:t>The management solution must include a free Mobile App for basic management and reporting, which must run on the latest iOS and Android platforms.</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61829076" w14:textId="77777777" w:rsidR="00ED425F" w:rsidRPr="006F2629" w:rsidRDefault="00ED425F">
            <w:pPr>
              <w:rPr>
                <w:rFonts w:ascii="Calibri" w:hAnsi="Calibri" w:cs="Calibri"/>
              </w:rPr>
            </w:pPr>
          </w:p>
        </w:tc>
      </w:tr>
      <w:tr w:rsidR="00ED425F" w:rsidRPr="006F2629" w14:paraId="712B6104" w14:textId="77777777" w:rsidTr="00ED425F">
        <w:tc>
          <w:tcPr>
            <w:tcW w:w="704" w:type="dxa"/>
            <w:tcBorders>
              <w:top w:val="nil"/>
              <w:left w:val="single" w:sz="8" w:space="0" w:color="C8CACA"/>
              <w:bottom w:val="single" w:sz="8" w:space="0" w:color="C8CACA"/>
              <w:right w:val="single" w:sz="8" w:space="0" w:color="C8CACA"/>
            </w:tcBorders>
            <w:tcMar>
              <w:top w:w="0" w:type="dxa"/>
              <w:left w:w="108" w:type="dxa"/>
              <w:bottom w:w="0" w:type="dxa"/>
              <w:right w:w="108" w:type="dxa"/>
            </w:tcMar>
            <w:hideMark/>
          </w:tcPr>
          <w:p w14:paraId="0903FD93" w14:textId="77777777" w:rsidR="00ED425F" w:rsidRPr="006F2629" w:rsidRDefault="00ED425F">
            <w:pPr>
              <w:rPr>
                <w:rFonts w:ascii="Calibri" w:hAnsi="Calibri" w:cs="Calibri"/>
                <w:b/>
                <w:bCs/>
              </w:rPr>
            </w:pPr>
            <w:r w:rsidRPr="006F2629">
              <w:rPr>
                <w:rFonts w:ascii="Calibri" w:hAnsi="Calibri" w:cs="Calibri"/>
                <w:b/>
                <w:bCs/>
              </w:rPr>
              <w:t>37</w:t>
            </w:r>
          </w:p>
        </w:tc>
        <w:tc>
          <w:tcPr>
            <w:tcW w:w="4394" w:type="dxa"/>
            <w:tcBorders>
              <w:top w:val="nil"/>
              <w:left w:val="nil"/>
              <w:bottom w:val="single" w:sz="8" w:space="0" w:color="C8CACA"/>
              <w:right w:val="single" w:sz="8" w:space="0" w:color="C8CACA"/>
            </w:tcBorders>
            <w:tcMar>
              <w:top w:w="0" w:type="dxa"/>
              <w:left w:w="108" w:type="dxa"/>
              <w:bottom w:w="0" w:type="dxa"/>
              <w:right w:w="108" w:type="dxa"/>
            </w:tcMar>
            <w:hideMark/>
          </w:tcPr>
          <w:p w14:paraId="347F95F5" w14:textId="77777777" w:rsidR="00ED425F" w:rsidRPr="006F2629" w:rsidRDefault="00ED425F">
            <w:pPr>
              <w:rPr>
                <w:rFonts w:ascii="Calibri" w:hAnsi="Calibri" w:cs="Calibri"/>
              </w:rPr>
            </w:pPr>
            <w:r w:rsidRPr="006F2629">
              <w:rPr>
                <w:rFonts w:ascii="Calibri" w:hAnsi="Calibri" w:cs="Calibri"/>
              </w:rPr>
              <w:t>100% device configuration done via dashboard/GUI</w:t>
            </w:r>
          </w:p>
        </w:tc>
        <w:tc>
          <w:tcPr>
            <w:tcW w:w="3956" w:type="dxa"/>
            <w:tcBorders>
              <w:top w:val="nil"/>
              <w:left w:val="nil"/>
              <w:bottom w:val="single" w:sz="8" w:space="0" w:color="C8CACA"/>
              <w:right w:val="single" w:sz="8" w:space="0" w:color="C8CACA"/>
            </w:tcBorders>
            <w:tcMar>
              <w:top w:w="0" w:type="dxa"/>
              <w:left w:w="108" w:type="dxa"/>
              <w:bottom w:w="0" w:type="dxa"/>
              <w:right w:w="108" w:type="dxa"/>
            </w:tcMar>
            <w:hideMark/>
          </w:tcPr>
          <w:p w14:paraId="2BA226A1" w14:textId="77777777" w:rsidR="00ED425F" w:rsidRPr="006F2629" w:rsidRDefault="00ED425F">
            <w:pPr>
              <w:rPr>
                <w:rFonts w:ascii="Calibri" w:hAnsi="Calibri" w:cs="Calibri"/>
              </w:rPr>
            </w:pPr>
          </w:p>
        </w:tc>
      </w:tr>
    </w:tbl>
    <w:p w14:paraId="17AD93B2" w14:textId="77777777" w:rsidR="001B403F" w:rsidRPr="006F2629" w:rsidRDefault="001B403F" w:rsidP="001B403F">
      <w:pPr>
        <w:widowControl w:val="0"/>
        <w:autoSpaceDE w:val="0"/>
        <w:autoSpaceDN w:val="0"/>
        <w:adjustRightInd w:val="0"/>
        <w:jc w:val="both"/>
        <w:rPr>
          <w:rFonts w:ascii="Calibri" w:hAnsi="Calibri" w:cs="Calibri"/>
          <w:color w:val="000000"/>
        </w:rPr>
      </w:pPr>
    </w:p>
    <w:p w14:paraId="0DE4B5B7" w14:textId="77777777" w:rsidR="001B403F" w:rsidRPr="006F2629" w:rsidRDefault="001B403F" w:rsidP="001B403F">
      <w:pPr>
        <w:widowControl w:val="0"/>
        <w:autoSpaceDE w:val="0"/>
        <w:autoSpaceDN w:val="0"/>
        <w:adjustRightInd w:val="0"/>
        <w:jc w:val="both"/>
        <w:rPr>
          <w:rFonts w:ascii="Calibri" w:hAnsi="Calibri" w:cs="Calibri"/>
          <w:b/>
          <w:bCs/>
          <w:color w:val="000000"/>
          <w:u w:val="single"/>
        </w:rPr>
      </w:pPr>
    </w:p>
    <w:p w14:paraId="60CC8B34" w14:textId="77777777" w:rsidR="00ED425F" w:rsidRPr="006F2629" w:rsidRDefault="00ED425F" w:rsidP="00ED425F">
      <w:pPr>
        <w:rPr>
          <w:rFonts w:ascii="Calibri" w:hAnsi="Calibri" w:cs="Calibri"/>
          <w:b/>
          <w:bCs/>
          <w:sz w:val="22"/>
          <w:szCs w:val="22"/>
        </w:rPr>
      </w:pPr>
      <w:r w:rsidRPr="006F2629">
        <w:rPr>
          <w:rFonts w:ascii="Calibri" w:hAnsi="Calibri" w:cs="Calibri"/>
          <w:b/>
          <w:bCs/>
        </w:rPr>
        <w:t xml:space="preserve">System Testing/Acceptance </w:t>
      </w:r>
    </w:p>
    <w:p w14:paraId="66204FF1" w14:textId="77777777" w:rsidR="00ED425F" w:rsidRPr="006F2629" w:rsidRDefault="00ED425F" w:rsidP="00ED425F">
      <w:pPr>
        <w:rPr>
          <w:rFonts w:ascii="Calibri" w:hAnsi="Calibri" w:cs="Calibri"/>
        </w:rPr>
      </w:pPr>
    </w:p>
    <w:p w14:paraId="784243C0" w14:textId="77777777" w:rsidR="00ED425F" w:rsidRPr="006F2629" w:rsidRDefault="00ED425F" w:rsidP="00ED425F">
      <w:pPr>
        <w:rPr>
          <w:rFonts w:ascii="Calibri" w:hAnsi="Calibri" w:cs="Calibri"/>
        </w:rPr>
      </w:pPr>
      <w:r w:rsidRPr="006F2629">
        <w:rPr>
          <w:rFonts w:ascii="Calibri" w:hAnsi="Calibri" w:cs="Calibri"/>
        </w:rPr>
        <w:t xml:space="preserve">User Acceptance Testing must be conducted and verified by post installation survey to confirm the coverage, signal strength and speed of the installed solution. It is our understanding that the industry-standard tool for this is </w:t>
      </w:r>
      <w:proofErr w:type="spellStart"/>
      <w:r w:rsidRPr="006F2629">
        <w:rPr>
          <w:rFonts w:ascii="Calibri" w:hAnsi="Calibri" w:cs="Calibri"/>
        </w:rPr>
        <w:t>Ekahau</w:t>
      </w:r>
      <w:proofErr w:type="spellEnd"/>
      <w:r w:rsidRPr="006F2629">
        <w:rPr>
          <w:rFonts w:ascii="Calibri" w:hAnsi="Calibri" w:cs="Calibri"/>
        </w:rPr>
        <w:t xml:space="preserve">, please can you confirm whether you use this solution and any certifications that you hold for this type of works. If you do not use </w:t>
      </w:r>
      <w:proofErr w:type="spellStart"/>
      <w:r w:rsidRPr="006F2629">
        <w:rPr>
          <w:rFonts w:ascii="Calibri" w:hAnsi="Calibri" w:cs="Calibri"/>
        </w:rPr>
        <w:t>Ekahau</w:t>
      </w:r>
      <w:proofErr w:type="spellEnd"/>
      <w:r w:rsidRPr="006F2629">
        <w:rPr>
          <w:rFonts w:ascii="Calibri" w:hAnsi="Calibri" w:cs="Calibri"/>
        </w:rPr>
        <w:t xml:space="preserve">, please provide details on the solution used. </w:t>
      </w:r>
    </w:p>
    <w:p w14:paraId="6E7BEAA2" w14:textId="77777777" w:rsidR="00ED425F" w:rsidRPr="006F2629" w:rsidRDefault="00ED425F" w:rsidP="00ED425F">
      <w:pPr>
        <w:rPr>
          <w:rFonts w:ascii="Calibri" w:hAnsi="Calibri" w:cs="Calibri"/>
        </w:rPr>
      </w:pPr>
      <w:r w:rsidRPr="006F2629">
        <w:rPr>
          <w:rFonts w:ascii="Calibri" w:hAnsi="Calibri" w:cs="Calibri"/>
        </w:rPr>
        <w:t> </w:t>
      </w:r>
    </w:p>
    <w:p w14:paraId="2DBF0D7D" w14:textId="77777777" w:rsidR="00ED425F" w:rsidRPr="006F2629" w:rsidRDefault="00ED425F" w:rsidP="00ED425F">
      <w:pPr>
        <w:rPr>
          <w:rFonts w:ascii="Calibri" w:hAnsi="Calibri" w:cs="Calibri"/>
        </w:rPr>
      </w:pPr>
    </w:p>
    <w:p w14:paraId="2E8DC789" w14:textId="77777777" w:rsidR="008B7F0A" w:rsidRPr="009459D4" w:rsidRDefault="008B7F0A" w:rsidP="008B7F0A">
      <w:pPr>
        <w:widowControl w:val="0"/>
        <w:autoSpaceDE w:val="0"/>
        <w:autoSpaceDN w:val="0"/>
        <w:adjustRightInd w:val="0"/>
        <w:jc w:val="both"/>
        <w:rPr>
          <w:rFonts w:ascii="Calibri" w:hAnsi="Calibri" w:cs="Calibri"/>
          <w:b/>
          <w:bCs/>
          <w:color w:val="000000"/>
          <w:u w:val="single"/>
        </w:rPr>
      </w:pPr>
      <w:r w:rsidRPr="009459D4">
        <w:rPr>
          <w:rFonts w:ascii="Calibri" w:hAnsi="Calibri" w:cs="Calibri"/>
          <w:b/>
          <w:bCs/>
          <w:color w:val="000000"/>
          <w:u w:val="single"/>
        </w:rPr>
        <w:t xml:space="preserve">Professional Development – Staff Training </w:t>
      </w:r>
    </w:p>
    <w:p w14:paraId="6B62F1B3" w14:textId="77777777" w:rsidR="008B7F0A" w:rsidRDefault="008B7F0A" w:rsidP="008B7F0A">
      <w:pPr>
        <w:widowControl w:val="0"/>
        <w:autoSpaceDE w:val="0"/>
        <w:autoSpaceDN w:val="0"/>
        <w:adjustRightInd w:val="0"/>
        <w:jc w:val="both"/>
        <w:rPr>
          <w:rFonts w:ascii="Calibri" w:hAnsi="Calibri" w:cs="Calibri"/>
          <w:color w:val="000000"/>
        </w:rPr>
      </w:pPr>
    </w:p>
    <w:p w14:paraId="233A2158" w14:textId="77777777" w:rsidR="00ED425F" w:rsidRPr="008B7F0A" w:rsidRDefault="008B7F0A" w:rsidP="008B7F0A">
      <w:pPr>
        <w:widowControl w:val="0"/>
        <w:autoSpaceDE w:val="0"/>
        <w:autoSpaceDN w:val="0"/>
        <w:adjustRightInd w:val="0"/>
        <w:jc w:val="both"/>
        <w:rPr>
          <w:rFonts w:ascii="Calibri" w:hAnsi="Calibri" w:cs="Calibri"/>
          <w:color w:val="000000"/>
        </w:rPr>
      </w:pPr>
      <w:r>
        <w:rPr>
          <w:rFonts w:ascii="Calibri" w:hAnsi="Calibri" w:cs="Calibri"/>
          <w:color w:val="000000"/>
        </w:rPr>
        <w:t xml:space="preserve">We would require appropriate Cisco Meraki training for 4 staff at HQ to be built into tender response. </w:t>
      </w:r>
      <w:r w:rsidR="00ED425F" w:rsidRPr="006F2629">
        <w:rPr>
          <w:rFonts w:ascii="Calibri" w:hAnsi="Calibri" w:cs="Calibri"/>
          <w:b/>
          <w:bCs/>
        </w:rPr>
        <w:t xml:space="preserve"> </w:t>
      </w:r>
    </w:p>
    <w:p w14:paraId="7C88386A" w14:textId="77777777" w:rsidR="00ED425F" w:rsidRPr="006F2629" w:rsidRDefault="00ED425F" w:rsidP="00ED425F">
      <w:pPr>
        <w:rPr>
          <w:rFonts w:ascii="Calibri" w:hAnsi="Calibri" w:cs="Calibri"/>
        </w:rPr>
      </w:pPr>
      <w:r w:rsidRPr="006F2629">
        <w:rPr>
          <w:rFonts w:ascii="Calibri" w:hAnsi="Calibri" w:cs="Calibri"/>
        </w:rPr>
        <w:t xml:space="preserve">Full administration training to be provided onsite by trained and accredited personnel/trainers to IT staff. </w:t>
      </w:r>
    </w:p>
    <w:p w14:paraId="02F2C34E" w14:textId="77777777" w:rsidR="006D09CD" w:rsidRPr="00636E67" w:rsidRDefault="006D09CD" w:rsidP="00ED425F">
      <w:pPr>
        <w:rPr>
          <w:rFonts w:ascii="Calibri" w:hAnsi="Calibri" w:cs="Calibri"/>
          <w:highlight w:val="yellow"/>
        </w:rPr>
      </w:pPr>
    </w:p>
    <w:sectPr w:rsidR="006D09CD" w:rsidRPr="00636E67" w:rsidSect="00C94D26">
      <w:headerReference w:type="default" r:id="rId11"/>
      <w:footerReference w:type="default" r:id="rId12"/>
      <w:pgSz w:w="12240" w:h="15840"/>
      <w:pgMar w:top="1134" w:right="1134" w:bottom="1134" w:left="1134" w:header="426"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C67F2" w14:textId="77777777" w:rsidR="00FE4178" w:rsidRDefault="00FE4178">
      <w:r>
        <w:separator/>
      </w:r>
    </w:p>
  </w:endnote>
  <w:endnote w:type="continuationSeparator" w:id="0">
    <w:p w14:paraId="65A5E68F" w14:textId="77777777" w:rsidR="00FE4178" w:rsidRDefault="00FE4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58DB" w14:textId="77777777" w:rsidR="00FE1734" w:rsidRDefault="00FE1734">
    <w:pPr>
      <w:pStyle w:val="Footer"/>
      <w:jc w:val="center"/>
    </w:pPr>
    <w:r>
      <w:t xml:space="preserve">Page </w:t>
    </w:r>
    <w:r>
      <w:rPr>
        <w:b/>
        <w:bCs/>
      </w:rPr>
      <w:fldChar w:fldCharType="begin"/>
    </w:r>
    <w:r>
      <w:rPr>
        <w:b/>
        <w:bCs/>
      </w:rPr>
      <w:instrText xml:space="preserve"> PAGE </w:instrText>
    </w:r>
    <w:r>
      <w:rPr>
        <w:b/>
        <w:bCs/>
      </w:rPr>
      <w:fldChar w:fldCharType="separate"/>
    </w:r>
    <w:r w:rsidR="0031649D">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31649D">
      <w:rPr>
        <w:b/>
        <w:bCs/>
        <w:noProof/>
      </w:rPr>
      <w:t>5</w:t>
    </w:r>
    <w:r>
      <w:rPr>
        <w:b/>
        <w:bCs/>
      </w:rPr>
      <w:fldChar w:fldCharType="end"/>
    </w:r>
  </w:p>
  <w:p w14:paraId="680A4E5D" w14:textId="77777777" w:rsidR="00FE1734" w:rsidRDefault="00FE17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0EB48" w14:textId="77777777" w:rsidR="00FE4178" w:rsidRDefault="00FE4178">
      <w:r>
        <w:separator/>
      </w:r>
    </w:p>
  </w:footnote>
  <w:footnote w:type="continuationSeparator" w:id="0">
    <w:p w14:paraId="5C5CEBDC" w14:textId="77777777" w:rsidR="00FE4178" w:rsidRDefault="00FE4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19836" w14:textId="77777777" w:rsidR="001452E2" w:rsidRDefault="00047F41" w:rsidP="00C94D26">
    <w:pPr>
      <w:tabs>
        <w:tab w:val="center" w:pos="-142"/>
        <w:tab w:val="right" w:pos="8306"/>
      </w:tabs>
      <w:ind w:left="-851" w:firstLine="567"/>
      <w:rPr>
        <w:rFonts w:ascii="Calibri" w:hAnsi="Calibri"/>
        <w:noProof/>
        <w:sz w:val="28"/>
      </w:rPr>
    </w:pPr>
    <w:r>
      <w:rPr>
        <w:rFonts w:ascii="Calibri" w:hAnsi="Calibri"/>
        <w:noProof/>
        <w:sz w:val="28"/>
      </w:rPr>
      <w:drawing>
        <wp:inline distT="0" distB="0" distL="0" distR="0" wp14:anchorId="03C2D60F" wp14:editId="07777777">
          <wp:extent cx="1209675" cy="47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76250"/>
                  </a:xfrm>
                  <a:prstGeom prst="rect">
                    <a:avLst/>
                  </a:prstGeom>
                  <a:noFill/>
                  <a:ln>
                    <a:noFill/>
                  </a:ln>
                </pic:spPr>
              </pic:pic>
            </a:graphicData>
          </a:graphic>
        </wp:inline>
      </w:drawing>
    </w:r>
  </w:p>
  <w:p w14:paraId="5F3E4C36" w14:textId="188256B7" w:rsidR="001452E2" w:rsidRPr="001452E2" w:rsidRDefault="001452E2" w:rsidP="001452E2">
    <w:pPr>
      <w:tabs>
        <w:tab w:val="center" w:pos="4153"/>
        <w:tab w:val="right" w:pos="8306"/>
      </w:tabs>
      <w:ind w:left="-851" w:firstLine="851"/>
      <w:jc w:val="center"/>
      <w:rPr>
        <w:rFonts w:ascii="Calibri" w:hAnsi="Calibri"/>
        <w:noProof/>
        <w:sz w:val="28"/>
      </w:rPr>
    </w:pPr>
    <w:r w:rsidRPr="001452E2">
      <w:rPr>
        <w:rFonts w:ascii="Calibri" w:hAnsi="Calibri"/>
        <w:noProof/>
        <w:sz w:val="28"/>
      </w:rPr>
      <w:t xml:space="preserve">MAG </w:t>
    </w:r>
    <w:r w:rsidR="00636E67">
      <w:rPr>
        <w:rFonts w:ascii="Calibri" w:hAnsi="Calibri"/>
        <w:noProof/>
        <w:sz w:val="28"/>
      </w:rPr>
      <w:t>23</w:t>
    </w:r>
    <w:r w:rsidR="008D2AC6">
      <w:rPr>
        <w:rFonts w:ascii="Calibri" w:hAnsi="Calibri"/>
        <w:noProof/>
        <w:sz w:val="28"/>
      </w:rPr>
      <w:t xml:space="preserve"> 03</w:t>
    </w:r>
    <w:r w:rsidR="00636E67">
      <w:rPr>
        <w:rFonts w:ascii="Calibri" w:hAnsi="Calibri"/>
        <w:noProof/>
        <w:sz w:val="28"/>
      </w:rPr>
      <w:t xml:space="preserve"> Global Network Tender</w:t>
    </w:r>
    <w:r w:rsidRPr="001452E2">
      <w:rPr>
        <w:rFonts w:ascii="Calibri" w:hAnsi="Calibri"/>
        <w:noProof/>
        <w:sz w:val="28"/>
      </w:rPr>
      <w:t xml:space="preserve"> – </w:t>
    </w:r>
    <w:r>
      <w:rPr>
        <w:rFonts w:ascii="Calibri" w:hAnsi="Calibri"/>
        <w:noProof/>
        <w:sz w:val="28"/>
      </w:rPr>
      <w:t xml:space="preserve">Technical Specification </w:t>
    </w:r>
  </w:p>
  <w:p w14:paraId="296FEF7D" w14:textId="77777777" w:rsidR="001452E2" w:rsidRDefault="001452E2" w:rsidP="001452E2">
    <w:pPr>
      <w:pStyle w:val="Header"/>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15828"/>
    <w:multiLevelType w:val="hybridMultilevel"/>
    <w:tmpl w:val="742424D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717736"/>
    <w:multiLevelType w:val="hybridMultilevel"/>
    <w:tmpl w:val="48BA7B0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50A45"/>
    <w:multiLevelType w:val="hybridMultilevel"/>
    <w:tmpl w:val="6F0A6F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217CAE"/>
    <w:multiLevelType w:val="hybridMultilevel"/>
    <w:tmpl w:val="0576E1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A042C9"/>
    <w:multiLevelType w:val="hybridMultilevel"/>
    <w:tmpl w:val="CDE6A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B13B03"/>
    <w:multiLevelType w:val="hybridMultilevel"/>
    <w:tmpl w:val="39C6F2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C66051"/>
    <w:multiLevelType w:val="multilevel"/>
    <w:tmpl w:val="9E5496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B224E46"/>
    <w:multiLevelType w:val="hybridMultilevel"/>
    <w:tmpl w:val="1EDAD1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BE91795"/>
    <w:multiLevelType w:val="hybridMultilevel"/>
    <w:tmpl w:val="B7EC61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04136DC"/>
    <w:multiLevelType w:val="hybridMultilevel"/>
    <w:tmpl w:val="87EE4126"/>
    <w:lvl w:ilvl="0" w:tplc="1C7ABADC">
      <w:start w:val="1"/>
      <w:numFmt w:val="bullet"/>
      <w:pStyle w:val="BulletPoint1"/>
      <w:lvlText w:val=""/>
      <w:lvlJc w:val="left"/>
      <w:pPr>
        <w:ind w:left="720" w:hanging="360"/>
      </w:pPr>
      <w:rPr>
        <w:rFonts w:ascii="Symbol" w:hAnsi="Symbol" w:hint="default"/>
        <w:color w:val="auto"/>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0" w15:restartNumberingAfterBreak="0">
    <w:nsid w:val="438911C5"/>
    <w:multiLevelType w:val="hybridMultilevel"/>
    <w:tmpl w:val="94DC642A"/>
    <w:lvl w:ilvl="0" w:tplc="0809000D">
      <w:start w:val="1"/>
      <w:numFmt w:val="bullet"/>
      <w:lvlText w:val=""/>
      <w:lvlJc w:val="left"/>
      <w:pPr>
        <w:ind w:left="720" w:hanging="360"/>
      </w:pPr>
      <w:rPr>
        <w:rFonts w:ascii="Wingdings" w:hAnsi="Wingdings"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1" w15:restartNumberingAfterBreak="0">
    <w:nsid w:val="509E7BA8"/>
    <w:multiLevelType w:val="multilevel"/>
    <w:tmpl w:val="4036B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BD3B98"/>
    <w:multiLevelType w:val="hybridMultilevel"/>
    <w:tmpl w:val="F76A2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F535C9"/>
    <w:multiLevelType w:val="hybridMultilevel"/>
    <w:tmpl w:val="5FAE3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CC63FB"/>
    <w:multiLevelType w:val="hybridMultilevel"/>
    <w:tmpl w:val="C6B4856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3A7217"/>
    <w:multiLevelType w:val="hybridMultilevel"/>
    <w:tmpl w:val="57AE46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983656557">
    <w:abstractNumId w:val="11"/>
  </w:num>
  <w:num w:numId="2" w16cid:durableId="805776273">
    <w:abstractNumId w:val="1"/>
  </w:num>
  <w:num w:numId="3" w16cid:durableId="191768413">
    <w:abstractNumId w:val="14"/>
  </w:num>
  <w:num w:numId="4" w16cid:durableId="1126773855">
    <w:abstractNumId w:val="0"/>
  </w:num>
  <w:num w:numId="5" w16cid:durableId="1429734229">
    <w:abstractNumId w:val="3"/>
  </w:num>
  <w:num w:numId="6" w16cid:durableId="1992170409">
    <w:abstractNumId w:val="2"/>
  </w:num>
  <w:num w:numId="7" w16cid:durableId="1675180431">
    <w:abstractNumId w:val="5"/>
  </w:num>
  <w:num w:numId="8" w16cid:durableId="1872038147">
    <w:abstractNumId w:val="7"/>
  </w:num>
  <w:num w:numId="9" w16cid:durableId="1792237596">
    <w:abstractNumId w:val="4"/>
  </w:num>
  <w:num w:numId="10" w16cid:durableId="1572957703">
    <w:abstractNumId w:val="15"/>
  </w:num>
  <w:num w:numId="11" w16cid:durableId="1142231627">
    <w:abstractNumId w:val="12"/>
  </w:num>
  <w:num w:numId="12" w16cid:durableId="1841501743">
    <w:abstractNumId w:val="13"/>
  </w:num>
  <w:num w:numId="13" w16cid:durableId="820852497">
    <w:abstractNumId w:val="6"/>
  </w:num>
  <w:num w:numId="14" w16cid:durableId="1044137578">
    <w:abstractNumId w:val="8"/>
  </w:num>
  <w:num w:numId="15" w16cid:durableId="426922397">
    <w:abstractNumId w:val="9"/>
  </w:num>
  <w:num w:numId="16" w16cid:durableId="1089229241">
    <w:abstractNumId w:val="9"/>
  </w:num>
  <w:num w:numId="17" w16cid:durableId="2055345330">
    <w:abstractNumId w:val="9"/>
  </w:num>
  <w:num w:numId="18" w16cid:durableId="4713385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03F"/>
    <w:rsid w:val="0000000A"/>
    <w:rsid w:val="000074E3"/>
    <w:rsid w:val="000271B8"/>
    <w:rsid w:val="00027EBC"/>
    <w:rsid w:val="00032507"/>
    <w:rsid w:val="00047F41"/>
    <w:rsid w:val="00063EEE"/>
    <w:rsid w:val="0006773A"/>
    <w:rsid w:val="0008634A"/>
    <w:rsid w:val="000922AB"/>
    <w:rsid w:val="000A16A9"/>
    <w:rsid w:val="000D0791"/>
    <w:rsid w:val="000D304B"/>
    <w:rsid w:val="000D658D"/>
    <w:rsid w:val="001032ED"/>
    <w:rsid w:val="00104041"/>
    <w:rsid w:val="00106393"/>
    <w:rsid w:val="001416AA"/>
    <w:rsid w:val="001425CF"/>
    <w:rsid w:val="001433EE"/>
    <w:rsid w:val="001452E2"/>
    <w:rsid w:val="00160069"/>
    <w:rsid w:val="001606C5"/>
    <w:rsid w:val="00174B07"/>
    <w:rsid w:val="001B403F"/>
    <w:rsid w:val="001C1E33"/>
    <w:rsid w:val="001C5E98"/>
    <w:rsid w:val="001C63BC"/>
    <w:rsid w:val="001D0A78"/>
    <w:rsid w:val="001E0F07"/>
    <w:rsid w:val="001E1EDD"/>
    <w:rsid w:val="001E498E"/>
    <w:rsid w:val="001E5119"/>
    <w:rsid w:val="001E77BE"/>
    <w:rsid w:val="00202CD2"/>
    <w:rsid w:val="00211788"/>
    <w:rsid w:val="00211EAA"/>
    <w:rsid w:val="00221BE9"/>
    <w:rsid w:val="0022420A"/>
    <w:rsid w:val="002333E0"/>
    <w:rsid w:val="00233B59"/>
    <w:rsid w:val="00242CC5"/>
    <w:rsid w:val="00250605"/>
    <w:rsid w:val="00264E5A"/>
    <w:rsid w:val="00277931"/>
    <w:rsid w:val="00282022"/>
    <w:rsid w:val="00294865"/>
    <w:rsid w:val="002A7103"/>
    <w:rsid w:val="002A7B4D"/>
    <w:rsid w:val="002C22A4"/>
    <w:rsid w:val="002C44E4"/>
    <w:rsid w:val="002D50E4"/>
    <w:rsid w:val="002E4AC0"/>
    <w:rsid w:val="002F6870"/>
    <w:rsid w:val="00301783"/>
    <w:rsid w:val="0031272F"/>
    <w:rsid w:val="0031649D"/>
    <w:rsid w:val="00321883"/>
    <w:rsid w:val="00321A4F"/>
    <w:rsid w:val="00326A8E"/>
    <w:rsid w:val="00333EFD"/>
    <w:rsid w:val="00341194"/>
    <w:rsid w:val="00345C22"/>
    <w:rsid w:val="00354E0D"/>
    <w:rsid w:val="00356799"/>
    <w:rsid w:val="00357D05"/>
    <w:rsid w:val="00361C8D"/>
    <w:rsid w:val="003777F4"/>
    <w:rsid w:val="00380052"/>
    <w:rsid w:val="00381F0C"/>
    <w:rsid w:val="003926C7"/>
    <w:rsid w:val="003A1D34"/>
    <w:rsid w:val="003B2B36"/>
    <w:rsid w:val="003C1C11"/>
    <w:rsid w:val="003C3D19"/>
    <w:rsid w:val="003D0559"/>
    <w:rsid w:val="003E09BD"/>
    <w:rsid w:val="003E5945"/>
    <w:rsid w:val="003F0FA9"/>
    <w:rsid w:val="003F43F6"/>
    <w:rsid w:val="0040371F"/>
    <w:rsid w:val="00404D09"/>
    <w:rsid w:val="00405EDB"/>
    <w:rsid w:val="00413B11"/>
    <w:rsid w:val="00415612"/>
    <w:rsid w:val="004400EE"/>
    <w:rsid w:val="0045435E"/>
    <w:rsid w:val="00482422"/>
    <w:rsid w:val="004841EB"/>
    <w:rsid w:val="00490B96"/>
    <w:rsid w:val="004D567E"/>
    <w:rsid w:val="004E320F"/>
    <w:rsid w:val="004E356A"/>
    <w:rsid w:val="004F630C"/>
    <w:rsid w:val="00531BE9"/>
    <w:rsid w:val="00535A4D"/>
    <w:rsid w:val="00537AA6"/>
    <w:rsid w:val="005537EC"/>
    <w:rsid w:val="0055452F"/>
    <w:rsid w:val="00556AB8"/>
    <w:rsid w:val="0058229A"/>
    <w:rsid w:val="0059251E"/>
    <w:rsid w:val="005B3E9B"/>
    <w:rsid w:val="005B5047"/>
    <w:rsid w:val="005B79D9"/>
    <w:rsid w:val="005C4C2F"/>
    <w:rsid w:val="005D0C34"/>
    <w:rsid w:val="005D69DE"/>
    <w:rsid w:val="005E3686"/>
    <w:rsid w:val="005E4A18"/>
    <w:rsid w:val="005F0246"/>
    <w:rsid w:val="005F0645"/>
    <w:rsid w:val="00603409"/>
    <w:rsid w:val="00607311"/>
    <w:rsid w:val="00613D68"/>
    <w:rsid w:val="00622DFF"/>
    <w:rsid w:val="006249A3"/>
    <w:rsid w:val="006251ED"/>
    <w:rsid w:val="00636E67"/>
    <w:rsid w:val="00636FBF"/>
    <w:rsid w:val="006454C9"/>
    <w:rsid w:val="0065491B"/>
    <w:rsid w:val="0067164B"/>
    <w:rsid w:val="00683B56"/>
    <w:rsid w:val="00683DE6"/>
    <w:rsid w:val="00684495"/>
    <w:rsid w:val="00685C04"/>
    <w:rsid w:val="006902C6"/>
    <w:rsid w:val="006950B9"/>
    <w:rsid w:val="00697595"/>
    <w:rsid w:val="006A0B96"/>
    <w:rsid w:val="006A693D"/>
    <w:rsid w:val="006C5186"/>
    <w:rsid w:val="006D09CD"/>
    <w:rsid w:val="006E447E"/>
    <w:rsid w:val="006F2629"/>
    <w:rsid w:val="00707478"/>
    <w:rsid w:val="00717899"/>
    <w:rsid w:val="00717BB4"/>
    <w:rsid w:val="00724EDA"/>
    <w:rsid w:val="0072633B"/>
    <w:rsid w:val="00727C9D"/>
    <w:rsid w:val="007711D9"/>
    <w:rsid w:val="00782C63"/>
    <w:rsid w:val="00794017"/>
    <w:rsid w:val="00794276"/>
    <w:rsid w:val="0079500A"/>
    <w:rsid w:val="007A5BA1"/>
    <w:rsid w:val="007C6966"/>
    <w:rsid w:val="007D17CA"/>
    <w:rsid w:val="007D64AB"/>
    <w:rsid w:val="007E6472"/>
    <w:rsid w:val="007F20D5"/>
    <w:rsid w:val="00803BFC"/>
    <w:rsid w:val="008118C2"/>
    <w:rsid w:val="00815646"/>
    <w:rsid w:val="00824A19"/>
    <w:rsid w:val="00827D00"/>
    <w:rsid w:val="008325CC"/>
    <w:rsid w:val="00837A54"/>
    <w:rsid w:val="00841388"/>
    <w:rsid w:val="008438B2"/>
    <w:rsid w:val="008500A5"/>
    <w:rsid w:val="0087428C"/>
    <w:rsid w:val="00884FF8"/>
    <w:rsid w:val="0089313B"/>
    <w:rsid w:val="00894C10"/>
    <w:rsid w:val="00895E50"/>
    <w:rsid w:val="008A1C0D"/>
    <w:rsid w:val="008A31A8"/>
    <w:rsid w:val="008B1540"/>
    <w:rsid w:val="008B7F0A"/>
    <w:rsid w:val="008C7B2D"/>
    <w:rsid w:val="008D2AC6"/>
    <w:rsid w:val="008F3839"/>
    <w:rsid w:val="008F3950"/>
    <w:rsid w:val="00916244"/>
    <w:rsid w:val="00917E83"/>
    <w:rsid w:val="00934974"/>
    <w:rsid w:val="00941874"/>
    <w:rsid w:val="00943086"/>
    <w:rsid w:val="009459D4"/>
    <w:rsid w:val="00957A4C"/>
    <w:rsid w:val="0096222C"/>
    <w:rsid w:val="00965C07"/>
    <w:rsid w:val="00981538"/>
    <w:rsid w:val="009968C8"/>
    <w:rsid w:val="009A450A"/>
    <w:rsid w:val="009A7869"/>
    <w:rsid w:val="009B03EB"/>
    <w:rsid w:val="009B40D1"/>
    <w:rsid w:val="009C29FF"/>
    <w:rsid w:val="009C2B0E"/>
    <w:rsid w:val="009C4547"/>
    <w:rsid w:val="009E2D31"/>
    <w:rsid w:val="009F07C5"/>
    <w:rsid w:val="009F417F"/>
    <w:rsid w:val="009F753D"/>
    <w:rsid w:val="00A17C6A"/>
    <w:rsid w:val="00A20C3E"/>
    <w:rsid w:val="00A4757B"/>
    <w:rsid w:val="00A61A77"/>
    <w:rsid w:val="00A66D0F"/>
    <w:rsid w:val="00A66F97"/>
    <w:rsid w:val="00A70750"/>
    <w:rsid w:val="00A762FF"/>
    <w:rsid w:val="00A7707A"/>
    <w:rsid w:val="00A819FF"/>
    <w:rsid w:val="00A83164"/>
    <w:rsid w:val="00A83EAF"/>
    <w:rsid w:val="00A876E9"/>
    <w:rsid w:val="00A95B97"/>
    <w:rsid w:val="00A96389"/>
    <w:rsid w:val="00AA4A66"/>
    <w:rsid w:val="00AB02DD"/>
    <w:rsid w:val="00AC777C"/>
    <w:rsid w:val="00B11EDA"/>
    <w:rsid w:val="00B14782"/>
    <w:rsid w:val="00B254E0"/>
    <w:rsid w:val="00B56199"/>
    <w:rsid w:val="00B66632"/>
    <w:rsid w:val="00B74DF8"/>
    <w:rsid w:val="00B8154E"/>
    <w:rsid w:val="00B93F48"/>
    <w:rsid w:val="00BA69D9"/>
    <w:rsid w:val="00BB183D"/>
    <w:rsid w:val="00BB38A7"/>
    <w:rsid w:val="00BE19C2"/>
    <w:rsid w:val="00BE2B47"/>
    <w:rsid w:val="00BE3444"/>
    <w:rsid w:val="00BE42E4"/>
    <w:rsid w:val="00BE5BC7"/>
    <w:rsid w:val="00C055AA"/>
    <w:rsid w:val="00C14A53"/>
    <w:rsid w:val="00C710FD"/>
    <w:rsid w:val="00C7584C"/>
    <w:rsid w:val="00C90CB2"/>
    <w:rsid w:val="00C94D26"/>
    <w:rsid w:val="00CA0259"/>
    <w:rsid w:val="00CB0828"/>
    <w:rsid w:val="00CB5DD7"/>
    <w:rsid w:val="00CC22A5"/>
    <w:rsid w:val="00CC48FD"/>
    <w:rsid w:val="00CD0A2E"/>
    <w:rsid w:val="00CE3ABE"/>
    <w:rsid w:val="00CE68A9"/>
    <w:rsid w:val="00CE6F02"/>
    <w:rsid w:val="00D015BB"/>
    <w:rsid w:val="00D13685"/>
    <w:rsid w:val="00D24E08"/>
    <w:rsid w:val="00D31E0F"/>
    <w:rsid w:val="00D54C77"/>
    <w:rsid w:val="00D600E3"/>
    <w:rsid w:val="00D60CDE"/>
    <w:rsid w:val="00D660C4"/>
    <w:rsid w:val="00D85F31"/>
    <w:rsid w:val="00D85FF2"/>
    <w:rsid w:val="00D935B2"/>
    <w:rsid w:val="00DA1DC8"/>
    <w:rsid w:val="00DC36E8"/>
    <w:rsid w:val="00DD0D28"/>
    <w:rsid w:val="00DF2D44"/>
    <w:rsid w:val="00E213EA"/>
    <w:rsid w:val="00E25659"/>
    <w:rsid w:val="00E3577D"/>
    <w:rsid w:val="00E44001"/>
    <w:rsid w:val="00E65214"/>
    <w:rsid w:val="00E718A4"/>
    <w:rsid w:val="00E73AFF"/>
    <w:rsid w:val="00E743F8"/>
    <w:rsid w:val="00EA32AC"/>
    <w:rsid w:val="00EB49AD"/>
    <w:rsid w:val="00EB6D9D"/>
    <w:rsid w:val="00ED425F"/>
    <w:rsid w:val="00ED5D10"/>
    <w:rsid w:val="00EE5686"/>
    <w:rsid w:val="00EE7B56"/>
    <w:rsid w:val="00EF1260"/>
    <w:rsid w:val="00EF2A1D"/>
    <w:rsid w:val="00F16AC5"/>
    <w:rsid w:val="00F2040C"/>
    <w:rsid w:val="00F2484B"/>
    <w:rsid w:val="00F24D28"/>
    <w:rsid w:val="00F441D9"/>
    <w:rsid w:val="00F61AD8"/>
    <w:rsid w:val="00F624FF"/>
    <w:rsid w:val="00F75343"/>
    <w:rsid w:val="00F8787F"/>
    <w:rsid w:val="00F87EE8"/>
    <w:rsid w:val="00FA4AA0"/>
    <w:rsid w:val="00FA4EA3"/>
    <w:rsid w:val="00FE1734"/>
    <w:rsid w:val="00FE4178"/>
    <w:rsid w:val="00FE5FE2"/>
    <w:rsid w:val="00FF4A22"/>
    <w:rsid w:val="0A03B059"/>
    <w:rsid w:val="15CC6443"/>
    <w:rsid w:val="21040EAC"/>
    <w:rsid w:val="74B8FD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ABF90C"/>
  <w15:chartTrackingRefBased/>
  <w15:docId w15:val="{351E99E5-B88D-45A9-B2D0-165E2EB23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51ED"/>
    <w:rPr>
      <w:sz w:val="24"/>
      <w:szCs w:val="24"/>
      <w:lang w:val="en-GB" w:eastAsia="en-GB"/>
    </w:rPr>
  </w:style>
  <w:style w:type="paragraph" w:styleId="Heading1">
    <w:name w:val="heading 1"/>
    <w:basedOn w:val="Normal"/>
    <w:link w:val="Heading1Char"/>
    <w:uiPriority w:val="9"/>
    <w:qFormat/>
    <w:rsid w:val="006D09CD"/>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B403F"/>
    <w:pPr>
      <w:tabs>
        <w:tab w:val="center" w:pos="4153"/>
        <w:tab w:val="right" w:pos="8306"/>
      </w:tabs>
    </w:pPr>
  </w:style>
  <w:style w:type="paragraph" w:styleId="Footer">
    <w:name w:val="footer"/>
    <w:basedOn w:val="Normal"/>
    <w:link w:val="FooterChar"/>
    <w:uiPriority w:val="99"/>
    <w:rsid w:val="001B403F"/>
    <w:pPr>
      <w:tabs>
        <w:tab w:val="center" w:pos="4153"/>
        <w:tab w:val="right" w:pos="8306"/>
      </w:tabs>
    </w:pPr>
  </w:style>
  <w:style w:type="character" w:customStyle="1" w:styleId="FooterChar">
    <w:name w:val="Footer Char"/>
    <w:link w:val="Footer"/>
    <w:uiPriority w:val="99"/>
    <w:rsid w:val="00CB5DD7"/>
    <w:rPr>
      <w:sz w:val="24"/>
      <w:szCs w:val="24"/>
    </w:rPr>
  </w:style>
  <w:style w:type="character" w:customStyle="1" w:styleId="bodytxtheader1">
    <w:name w:val="bodytxtheader1"/>
    <w:rsid w:val="001416AA"/>
    <w:rPr>
      <w:rFonts w:ascii="Arial" w:hAnsi="Arial" w:cs="Arial" w:hint="default"/>
      <w:b/>
      <w:bCs/>
      <w:i w:val="0"/>
      <w:iCs w:val="0"/>
      <w:color w:val="000000"/>
      <w:sz w:val="21"/>
      <w:szCs w:val="21"/>
    </w:rPr>
  </w:style>
  <w:style w:type="paragraph" w:styleId="BalloonText">
    <w:name w:val="Balloon Text"/>
    <w:basedOn w:val="Normal"/>
    <w:link w:val="BalloonTextChar"/>
    <w:rsid w:val="0096222C"/>
    <w:rPr>
      <w:rFonts w:ascii="Tahoma" w:hAnsi="Tahoma" w:cs="Tahoma"/>
      <w:sz w:val="16"/>
      <w:szCs w:val="16"/>
    </w:rPr>
  </w:style>
  <w:style w:type="character" w:customStyle="1" w:styleId="BalloonTextChar">
    <w:name w:val="Balloon Text Char"/>
    <w:link w:val="BalloonText"/>
    <w:rsid w:val="0096222C"/>
    <w:rPr>
      <w:rFonts w:ascii="Tahoma" w:hAnsi="Tahoma" w:cs="Tahoma"/>
      <w:sz w:val="16"/>
      <w:szCs w:val="16"/>
    </w:rPr>
  </w:style>
  <w:style w:type="paragraph" w:styleId="NoSpacing">
    <w:name w:val="No Spacing"/>
    <w:uiPriority w:val="1"/>
    <w:qFormat/>
    <w:rsid w:val="00FE1734"/>
    <w:rPr>
      <w:sz w:val="24"/>
      <w:szCs w:val="24"/>
      <w:lang w:val="en-GB" w:eastAsia="en-GB"/>
    </w:rPr>
  </w:style>
  <w:style w:type="character" w:customStyle="1" w:styleId="Heading1Char">
    <w:name w:val="Heading 1 Char"/>
    <w:link w:val="Heading1"/>
    <w:uiPriority w:val="9"/>
    <w:rsid w:val="006D09CD"/>
    <w:rPr>
      <w:b/>
      <w:bCs/>
      <w:kern w:val="36"/>
      <w:sz w:val="48"/>
      <w:szCs w:val="48"/>
    </w:rPr>
  </w:style>
  <w:style w:type="character" w:customStyle="1" w:styleId="a-size-large">
    <w:name w:val="a-size-large"/>
    <w:basedOn w:val="DefaultParagraphFont"/>
    <w:rsid w:val="006D09CD"/>
  </w:style>
  <w:style w:type="table" w:styleId="TableGrid">
    <w:name w:val="Table Grid"/>
    <w:basedOn w:val="TableNormal"/>
    <w:rsid w:val="000D3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5FE2"/>
    <w:pPr>
      <w:ind w:left="720"/>
    </w:pPr>
  </w:style>
  <w:style w:type="character" w:styleId="Hyperlink">
    <w:name w:val="Hyperlink"/>
    <w:uiPriority w:val="99"/>
    <w:unhideWhenUsed/>
    <w:rsid w:val="00ED425F"/>
    <w:rPr>
      <w:color w:val="0563C1"/>
      <w:u w:val="single"/>
    </w:rPr>
  </w:style>
  <w:style w:type="paragraph" w:styleId="FootnoteText">
    <w:name w:val="footnote text"/>
    <w:basedOn w:val="Normal"/>
    <w:link w:val="FootnoteTextChar"/>
    <w:uiPriority w:val="99"/>
    <w:unhideWhenUsed/>
    <w:rsid w:val="009459D4"/>
    <w:pPr>
      <w:jc w:val="both"/>
    </w:pPr>
    <w:rPr>
      <w:rFonts w:ascii="Calibri" w:eastAsia="Calibri" w:hAnsi="Calibri"/>
      <w:sz w:val="20"/>
      <w:szCs w:val="20"/>
      <w:lang w:eastAsia="en-US"/>
    </w:rPr>
  </w:style>
  <w:style w:type="character" w:customStyle="1" w:styleId="FootnoteTextChar">
    <w:name w:val="Footnote Text Char"/>
    <w:link w:val="FootnoteText"/>
    <w:uiPriority w:val="99"/>
    <w:rsid w:val="009459D4"/>
    <w:rPr>
      <w:rFonts w:ascii="Calibri" w:eastAsia="Calibri" w:hAnsi="Calibri"/>
      <w:lang w:eastAsia="en-US"/>
    </w:rPr>
  </w:style>
  <w:style w:type="paragraph" w:customStyle="1" w:styleId="BulletPoint1">
    <w:name w:val="Bullet Point 1"/>
    <w:basedOn w:val="Normal"/>
    <w:qFormat/>
    <w:rsid w:val="009459D4"/>
    <w:pPr>
      <w:numPr>
        <w:numId w:val="16"/>
      </w:numPr>
      <w:contextualSpacing/>
    </w:pPr>
    <w:rPr>
      <w:rFonts w:ascii="Calibri" w:eastAsia="Calibri" w:hAnsi="Calibri"/>
      <w:sz w:val="20"/>
      <w:szCs w:val="22"/>
      <w:lang w:eastAsia="en-US"/>
    </w:rPr>
  </w:style>
  <w:style w:type="character" w:styleId="FootnoteReference">
    <w:name w:val="footnote reference"/>
    <w:uiPriority w:val="99"/>
    <w:unhideWhenUsed/>
    <w:rsid w:val="009459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796631">
      <w:bodyDiv w:val="1"/>
      <w:marLeft w:val="0"/>
      <w:marRight w:val="0"/>
      <w:marTop w:val="0"/>
      <w:marBottom w:val="0"/>
      <w:divBdr>
        <w:top w:val="none" w:sz="0" w:space="0" w:color="auto"/>
        <w:left w:val="none" w:sz="0" w:space="0" w:color="auto"/>
        <w:bottom w:val="none" w:sz="0" w:space="0" w:color="auto"/>
        <w:right w:val="none" w:sz="0" w:space="0" w:color="auto"/>
      </w:divBdr>
    </w:div>
    <w:div w:id="715356122">
      <w:bodyDiv w:val="1"/>
      <w:marLeft w:val="0"/>
      <w:marRight w:val="0"/>
      <w:marTop w:val="0"/>
      <w:marBottom w:val="0"/>
      <w:divBdr>
        <w:top w:val="none" w:sz="0" w:space="0" w:color="auto"/>
        <w:left w:val="none" w:sz="0" w:space="0" w:color="auto"/>
        <w:bottom w:val="none" w:sz="0" w:space="0" w:color="auto"/>
        <w:right w:val="none" w:sz="0" w:space="0" w:color="auto"/>
      </w:divBdr>
    </w:div>
    <w:div w:id="801075069">
      <w:bodyDiv w:val="1"/>
      <w:marLeft w:val="0"/>
      <w:marRight w:val="0"/>
      <w:marTop w:val="0"/>
      <w:marBottom w:val="0"/>
      <w:divBdr>
        <w:top w:val="none" w:sz="0" w:space="0" w:color="auto"/>
        <w:left w:val="none" w:sz="0" w:space="0" w:color="auto"/>
        <w:bottom w:val="none" w:sz="0" w:space="0" w:color="auto"/>
        <w:right w:val="none" w:sz="0" w:space="0" w:color="auto"/>
      </w:divBdr>
    </w:div>
    <w:div w:id="903025102">
      <w:bodyDiv w:val="1"/>
      <w:marLeft w:val="0"/>
      <w:marRight w:val="0"/>
      <w:marTop w:val="0"/>
      <w:marBottom w:val="0"/>
      <w:divBdr>
        <w:top w:val="none" w:sz="0" w:space="0" w:color="auto"/>
        <w:left w:val="none" w:sz="0" w:space="0" w:color="auto"/>
        <w:bottom w:val="none" w:sz="0" w:space="0" w:color="auto"/>
        <w:right w:val="none" w:sz="0" w:space="0" w:color="auto"/>
      </w:divBdr>
    </w:div>
    <w:div w:id="1035614328">
      <w:bodyDiv w:val="1"/>
      <w:marLeft w:val="0"/>
      <w:marRight w:val="0"/>
      <w:marTop w:val="0"/>
      <w:marBottom w:val="0"/>
      <w:divBdr>
        <w:top w:val="none" w:sz="0" w:space="0" w:color="auto"/>
        <w:left w:val="none" w:sz="0" w:space="0" w:color="auto"/>
        <w:bottom w:val="none" w:sz="0" w:space="0" w:color="auto"/>
        <w:right w:val="none" w:sz="0" w:space="0" w:color="auto"/>
      </w:divBdr>
    </w:div>
    <w:div w:id="1095591911">
      <w:bodyDiv w:val="1"/>
      <w:marLeft w:val="0"/>
      <w:marRight w:val="0"/>
      <w:marTop w:val="0"/>
      <w:marBottom w:val="0"/>
      <w:divBdr>
        <w:top w:val="none" w:sz="0" w:space="0" w:color="auto"/>
        <w:left w:val="none" w:sz="0" w:space="0" w:color="auto"/>
        <w:bottom w:val="none" w:sz="0" w:space="0" w:color="auto"/>
        <w:right w:val="none" w:sz="0" w:space="0" w:color="auto"/>
      </w:divBdr>
    </w:div>
    <w:div w:id="1121803190">
      <w:bodyDiv w:val="1"/>
      <w:marLeft w:val="0"/>
      <w:marRight w:val="0"/>
      <w:marTop w:val="0"/>
      <w:marBottom w:val="0"/>
      <w:divBdr>
        <w:top w:val="none" w:sz="0" w:space="0" w:color="auto"/>
        <w:left w:val="none" w:sz="0" w:space="0" w:color="auto"/>
        <w:bottom w:val="none" w:sz="0" w:space="0" w:color="auto"/>
        <w:right w:val="none" w:sz="0" w:space="0" w:color="auto"/>
      </w:divBdr>
    </w:div>
    <w:div w:id="1211839449">
      <w:bodyDiv w:val="1"/>
      <w:marLeft w:val="0"/>
      <w:marRight w:val="0"/>
      <w:marTop w:val="0"/>
      <w:marBottom w:val="0"/>
      <w:divBdr>
        <w:top w:val="none" w:sz="0" w:space="0" w:color="auto"/>
        <w:left w:val="none" w:sz="0" w:space="0" w:color="auto"/>
        <w:bottom w:val="none" w:sz="0" w:space="0" w:color="auto"/>
        <w:right w:val="none" w:sz="0" w:space="0" w:color="auto"/>
      </w:divBdr>
    </w:div>
    <w:div w:id="1657033146">
      <w:bodyDiv w:val="1"/>
      <w:marLeft w:val="0"/>
      <w:marRight w:val="0"/>
      <w:marTop w:val="0"/>
      <w:marBottom w:val="0"/>
      <w:divBdr>
        <w:top w:val="none" w:sz="0" w:space="0" w:color="auto"/>
        <w:left w:val="none" w:sz="0" w:space="0" w:color="auto"/>
        <w:bottom w:val="none" w:sz="0" w:space="0" w:color="auto"/>
        <w:right w:val="none" w:sz="0" w:space="0" w:color="auto"/>
      </w:divBdr>
    </w:div>
    <w:div w:id="1675231615">
      <w:bodyDiv w:val="1"/>
      <w:marLeft w:val="0"/>
      <w:marRight w:val="0"/>
      <w:marTop w:val="0"/>
      <w:marBottom w:val="0"/>
      <w:divBdr>
        <w:top w:val="none" w:sz="0" w:space="0" w:color="auto"/>
        <w:left w:val="none" w:sz="0" w:space="0" w:color="auto"/>
        <w:bottom w:val="none" w:sz="0" w:space="0" w:color="auto"/>
        <w:right w:val="none" w:sz="0" w:space="0" w:color="auto"/>
      </w:divBdr>
    </w:div>
    <w:div w:id="2013529002">
      <w:bodyDiv w:val="1"/>
      <w:marLeft w:val="0"/>
      <w:marRight w:val="0"/>
      <w:marTop w:val="0"/>
      <w:marBottom w:val="0"/>
      <w:divBdr>
        <w:top w:val="none" w:sz="0" w:space="0" w:color="auto"/>
        <w:left w:val="none" w:sz="0" w:space="0" w:color="auto"/>
        <w:bottom w:val="none" w:sz="0" w:space="0" w:color="auto"/>
        <w:right w:val="none" w:sz="0" w:space="0" w:color="auto"/>
      </w:divBdr>
    </w:div>
    <w:div w:id="210962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6" ma:contentTypeDescription="Create a new document." ma:contentTypeScope="" ma:versionID="ed2776e44229966c0e73628cea2958b2">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d43a9619fd2ed83485145b414f42bb24"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64C3986-BDCE-4DDF-8CD0-6936415BCF2F}">
  <ds:schemaRefs>
    <ds:schemaRef ds:uri="http://schemas.microsoft.com/office/2006/metadata/longProperties"/>
  </ds:schemaRefs>
</ds:datastoreItem>
</file>

<file path=customXml/itemProps2.xml><?xml version="1.0" encoding="utf-8"?>
<ds:datastoreItem xmlns:ds="http://schemas.openxmlformats.org/officeDocument/2006/customXml" ds:itemID="{5E36E576-9723-4CFE-B028-E85B235A16D1}"/>
</file>

<file path=customXml/itemProps3.xml><?xml version="1.0" encoding="utf-8"?>
<ds:datastoreItem xmlns:ds="http://schemas.openxmlformats.org/officeDocument/2006/customXml" ds:itemID="{ED33EA0B-F4B9-404E-8C16-9459369D0F9E}">
  <ds:schemaRefs>
    <ds:schemaRef ds:uri="http://schemas.openxmlformats.org/officeDocument/2006/bibliography"/>
  </ds:schemaRefs>
</ds:datastoreItem>
</file>

<file path=customXml/itemProps4.xml><?xml version="1.0" encoding="utf-8"?>
<ds:datastoreItem xmlns:ds="http://schemas.openxmlformats.org/officeDocument/2006/customXml" ds:itemID="{92347C75-607D-4312-A63A-61FB255EF6FC}">
  <ds:schemaRefs>
    <ds:schemaRef ds:uri="http://schemas.microsoft.com/sharepoint/v3/contenttype/forms"/>
  </ds:schemaRefs>
</ds:datastoreItem>
</file>

<file path=customXml/itemProps5.xml><?xml version="1.0" encoding="utf-8"?>
<ds:datastoreItem xmlns:ds="http://schemas.openxmlformats.org/officeDocument/2006/customXml" ds:itemID="{35A1C973-2D0D-4776-9309-BDB039C40A83}"/>
</file>

<file path=docProps/app.xml><?xml version="1.0" encoding="utf-8"?>
<Properties xmlns="http://schemas.openxmlformats.org/officeDocument/2006/extended-properties" xmlns:vt="http://schemas.openxmlformats.org/officeDocument/2006/docPropsVTypes">
  <Template>Normal</Template>
  <TotalTime>3</TotalTime>
  <Pages>1</Pages>
  <Words>1526</Words>
  <Characters>8702</Characters>
  <Application>Microsoft Office Word</Application>
  <DocSecurity>0</DocSecurity>
  <Lines>72</Lines>
  <Paragraphs>20</Paragraphs>
  <ScaleCrop>false</ScaleCrop>
  <Company>Mines Advisory Group</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Quotation requirement</dc:title>
  <dc:subject/>
  <dc:creator>Robert Ireland</dc:creator>
  <cp:keywords/>
  <cp:lastModifiedBy>Stephen Pearce</cp:lastModifiedBy>
  <cp:revision>11</cp:revision>
  <cp:lastPrinted>2021-03-30T23:31:00Z</cp:lastPrinted>
  <dcterms:created xsi:type="dcterms:W3CDTF">2023-07-31T14:57:00Z</dcterms:created>
  <dcterms:modified xsi:type="dcterms:W3CDTF">2023-08-09T16:19:00Z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James Yates</vt:lpwstr>
  </property>
  <property fmtid="{D5CDD505-2E9C-101B-9397-08002B2CF9AE}" pid="3" name="Order">
    <vt:lpwstr>278800.000000000</vt:lpwstr>
  </property>
  <property fmtid="{D5CDD505-2E9C-101B-9397-08002B2CF9AE}" pid="4" name="display_urn:schemas-microsoft-com:office:office#Author">
    <vt:lpwstr>James Yates</vt:lpwstr>
  </property>
  <property fmtid="{D5CDD505-2E9C-101B-9397-08002B2CF9AE}" pid="5" name="lcf76f155ced4ddcb4097134ff3c332f">
    <vt:lpwstr/>
  </property>
  <property fmtid="{D5CDD505-2E9C-101B-9397-08002B2CF9AE}" pid="6" name="ContentTypeId">
    <vt:lpwstr>0x010100E382F537E4EE234E97C5A85326B16F1E</vt:lpwstr>
  </property>
</Properties>
</file>