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BA299" w14:textId="77777777" w:rsidR="00264C8C" w:rsidRPr="00621E7B" w:rsidRDefault="00264C8C" w:rsidP="00D24FC1">
      <w:pPr>
        <w:rPr>
          <w:b/>
          <w:bCs/>
          <w:u w:val="single"/>
        </w:rPr>
      </w:pPr>
      <w:r w:rsidRPr="00621E7B">
        <w:rPr>
          <w:b/>
          <w:bCs/>
          <w:u w:val="single"/>
        </w:rPr>
        <w:t xml:space="preserve">Product Notes </w:t>
      </w:r>
    </w:p>
    <w:p w14:paraId="621BB306" w14:textId="27199B68" w:rsidR="00B26A79" w:rsidRPr="00DF6C0D" w:rsidRDefault="00B26A79" w:rsidP="00D24FC1">
      <w:r w:rsidRPr="00DF6C0D">
        <w:t xml:space="preserve">Please refer to document 05 Technical Specification before completing this document.  </w:t>
      </w:r>
    </w:p>
    <w:p w14:paraId="068901E8" w14:textId="5CEE2DA8" w:rsidR="009D1648" w:rsidRDefault="00CE0A61" w:rsidP="00527112">
      <w:r w:rsidRPr="00DF6C0D">
        <w:t>Please add your unit prices and total price in the boxes provided.</w:t>
      </w:r>
      <w:r w:rsidR="003D2AE0" w:rsidRPr="00DF6C0D">
        <w:t xml:space="preserve"> </w:t>
      </w:r>
    </w:p>
    <w:p w14:paraId="385A6DA8" w14:textId="54D103C1" w:rsidR="0027514B" w:rsidRDefault="0027514B" w:rsidP="00527112">
      <w:r>
        <w:t xml:space="preserve">Please provide software licensing in </w:t>
      </w:r>
      <w:proofErr w:type="gramStart"/>
      <w:r>
        <w:t>1-3-5 year</w:t>
      </w:r>
      <w:proofErr w:type="gramEnd"/>
      <w:r>
        <w:t xml:space="preserve"> </w:t>
      </w:r>
      <w:r w:rsidR="003A3E0E">
        <w:t xml:space="preserve">prices </w:t>
      </w:r>
    </w:p>
    <w:p w14:paraId="7189DB00" w14:textId="0BA719E2" w:rsidR="003A3E0E" w:rsidRPr="00DF6C0D" w:rsidRDefault="003A3E0E" w:rsidP="00527112">
      <w:r>
        <w:t xml:space="preserve">Please provide associated Not </w:t>
      </w:r>
      <w:r w:rsidR="006A0629">
        <w:t>for</w:t>
      </w:r>
      <w:r>
        <w:t xml:space="preserve"> Profit discounts </w:t>
      </w:r>
      <w:r w:rsidR="005A66EF">
        <w:t xml:space="preserve">to all products and </w:t>
      </w:r>
      <w:proofErr w:type="gramStart"/>
      <w:r w:rsidR="005A66EF">
        <w:t>licensing</w:t>
      </w:r>
      <w:proofErr w:type="gramEnd"/>
      <w:r w:rsidR="005A66EF">
        <w:t xml:space="preserve"> </w:t>
      </w:r>
    </w:p>
    <w:p w14:paraId="511AE145" w14:textId="3B529291" w:rsidR="00CE0A61" w:rsidRDefault="00CE0A61">
      <w:r>
        <w:t>Please only enter prices in USD.</w:t>
      </w:r>
      <w:r w:rsidR="00B26A79">
        <w:t xml:space="preserve"> Full specifications </w:t>
      </w:r>
      <w:r w:rsidR="4F10A9B8">
        <w:t xml:space="preserve">should be </w:t>
      </w:r>
      <w:r w:rsidR="00B26A79">
        <w:t xml:space="preserve">submitted as an Annex. </w:t>
      </w:r>
    </w:p>
    <w:p w14:paraId="7A4B7E88" w14:textId="3A532148" w:rsidR="008A3D6B" w:rsidRPr="008A3D6B" w:rsidRDefault="008A3D6B" w:rsidP="008A3D6B">
      <w:pPr>
        <w:widowControl w:val="0"/>
        <w:autoSpaceDE w:val="0"/>
        <w:autoSpaceDN w:val="0"/>
        <w:adjustRightInd w:val="0"/>
        <w:jc w:val="both"/>
        <w:rPr>
          <w:rFonts w:ascii="Calibri" w:hAnsi="Calibri" w:cs="Calibri"/>
          <w:b/>
          <w:bCs/>
          <w:color w:val="000000"/>
          <w:u w:val="single"/>
        </w:rPr>
      </w:pPr>
      <w:r w:rsidRPr="008F3950">
        <w:rPr>
          <w:rFonts w:ascii="Calibri" w:hAnsi="Calibri" w:cs="Calibri"/>
          <w:b/>
          <w:bCs/>
          <w:color w:val="000000"/>
          <w:u w:val="single"/>
        </w:rPr>
        <w:t>Countries and Locations</w:t>
      </w:r>
    </w:p>
    <w:p w14:paraId="2C724ECE" w14:textId="76DDB81D" w:rsidR="008A3D6B" w:rsidRDefault="008A3D6B" w:rsidP="008A3D6B">
      <w:pPr>
        <w:widowControl w:val="0"/>
        <w:autoSpaceDE w:val="0"/>
        <w:autoSpaceDN w:val="0"/>
        <w:adjustRightInd w:val="0"/>
        <w:jc w:val="both"/>
        <w:rPr>
          <w:rFonts w:ascii="Calibri" w:hAnsi="Calibri" w:cs="Calibri"/>
          <w:color w:val="000000"/>
        </w:rPr>
      </w:pPr>
      <w:r>
        <w:rPr>
          <w:rFonts w:ascii="Calibri" w:hAnsi="Calibri" w:cs="Calibri"/>
          <w:color w:val="000000"/>
        </w:rPr>
        <w:t>We operate in 32 countries globally and have 79 locations within these countries which house MAG international employees. We have around 6,000 employees globally in all operational capacities however, we have circa 1,500 active technology users.</w:t>
      </w:r>
      <w:r w:rsidRPr="000D658D">
        <w:rPr>
          <w:rFonts w:ascii="Calibri" w:hAnsi="Calibri" w:cs="Calibri"/>
          <w:color w:val="000000"/>
        </w:rPr>
        <w:t xml:space="preserve"> </w:t>
      </w:r>
    </w:p>
    <w:p w14:paraId="6FBF9645" w14:textId="32F81543" w:rsidR="008A3D6B" w:rsidRPr="008A3D6B" w:rsidRDefault="008A3D6B" w:rsidP="008A3D6B">
      <w:pPr>
        <w:widowControl w:val="0"/>
        <w:autoSpaceDE w:val="0"/>
        <w:autoSpaceDN w:val="0"/>
        <w:adjustRightInd w:val="0"/>
        <w:jc w:val="both"/>
        <w:rPr>
          <w:rFonts w:ascii="Calibri" w:hAnsi="Calibri" w:cs="Calibri"/>
          <w:b/>
          <w:bCs/>
          <w:color w:val="000000"/>
          <w:u w:val="single"/>
        </w:rPr>
      </w:pPr>
      <w:r w:rsidRPr="008F3950">
        <w:rPr>
          <w:rFonts w:ascii="Calibri" w:hAnsi="Calibri" w:cs="Calibri"/>
          <w:b/>
          <w:bCs/>
          <w:color w:val="000000"/>
          <w:u w:val="single"/>
        </w:rPr>
        <w:t xml:space="preserve">Our Specifications and Assessments </w:t>
      </w:r>
    </w:p>
    <w:p w14:paraId="02CBE810" w14:textId="7926BB3E" w:rsidR="008A3D6B" w:rsidRDefault="008A3D6B" w:rsidP="008A3D6B">
      <w:pPr>
        <w:widowControl w:val="0"/>
        <w:autoSpaceDE w:val="0"/>
        <w:autoSpaceDN w:val="0"/>
        <w:adjustRightInd w:val="0"/>
        <w:jc w:val="both"/>
        <w:rPr>
          <w:rFonts w:ascii="Calibri" w:hAnsi="Calibri" w:cs="Calibri"/>
          <w:color w:val="000000"/>
        </w:rPr>
      </w:pPr>
      <w:r w:rsidRPr="0954C402">
        <w:rPr>
          <w:rFonts w:ascii="Calibri" w:hAnsi="Calibri" w:cs="Calibri"/>
          <w:color w:val="000000" w:themeColor="text1"/>
        </w:rPr>
        <w:t xml:space="preserve">We have 3 different site sizes – Large (&gt;50 users), Medium (&gt;10 users but &lt;50 users) and Small (&lt;10 users). Our technical and product requirements should fit the criteria for these sites. We have our Headquarters in Manchester, UK which houses up to 120 users, we have </w:t>
      </w:r>
      <w:r w:rsidR="336B55C6" w:rsidRPr="0954C402">
        <w:rPr>
          <w:rFonts w:ascii="Calibri" w:hAnsi="Calibri" w:cs="Calibri"/>
          <w:color w:val="000000" w:themeColor="text1"/>
        </w:rPr>
        <w:t>15</w:t>
      </w:r>
      <w:r w:rsidRPr="0954C402">
        <w:rPr>
          <w:rFonts w:ascii="Calibri" w:hAnsi="Calibri" w:cs="Calibri"/>
          <w:color w:val="000000" w:themeColor="text1"/>
        </w:rPr>
        <w:t xml:space="preserve"> locations that would be classed as Medium sized sites and rest would be Small.  </w:t>
      </w:r>
    </w:p>
    <w:p w14:paraId="639251A0" w14:textId="77777777" w:rsidR="008A3D6B" w:rsidRDefault="008A3D6B" w:rsidP="008A3D6B">
      <w:pPr>
        <w:widowControl w:val="0"/>
        <w:autoSpaceDE w:val="0"/>
        <w:autoSpaceDN w:val="0"/>
        <w:adjustRightInd w:val="0"/>
        <w:jc w:val="both"/>
        <w:rPr>
          <w:rFonts w:ascii="Calibri" w:hAnsi="Calibri" w:cs="Calibri"/>
          <w:color w:val="000000"/>
        </w:rPr>
      </w:pPr>
      <w:r>
        <w:rPr>
          <w:rFonts w:ascii="Calibri" w:hAnsi="Calibri" w:cs="Calibri"/>
          <w:color w:val="000000"/>
        </w:rPr>
        <w:t xml:space="preserve">We would require our global network to be cloud enabled and cloud managed from our HQ in Manchester, UK. We need to be able to manage and monitor our global network across a distributed network infrastructure through the Cisco Meraki dashboard. </w:t>
      </w:r>
    </w:p>
    <w:p w14:paraId="165035D5" w14:textId="534C15FD" w:rsidR="008A3D6B" w:rsidRDefault="008A3D6B" w:rsidP="008A3D6B">
      <w:pPr>
        <w:widowControl w:val="0"/>
        <w:autoSpaceDE w:val="0"/>
        <w:autoSpaceDN w:val="0"/>
        <w:adjustRightInd w:val="0"/>
        <w:jc w:val="both"/>
        <w:rPr>
          <w:rFonts w:ascii="Calibri" w:hAnsi="Calibri" w:cs="Calibri"/>
          <w:color w:val="000000"/>
        </w:rPr>
      </w:pPr>
      <w:r>
        <w:rPr>
          <w:rFonts w:ascii="Calibri" w:hAnsi="Calibri" w:cs="Calibri"/>
          <w:color w:val="000000"/>
        </w:rPr>
        <w:t xml:space="preserve">It is imperative that we can monitor our global WAN, access and IoT technologies in one place with end-to-end visibility. Through this single pane of glass, we need to be able to monitor and manage the overall health of our network and locations proactively solving any issues before they become business critical. </w:t>
      </w:r>
    </w:p>
    <w:p w14:paraId="635E8A4B" w14:textId="518206C3" w:rsidR="008A3D6B" w:rsidRDefault="008A3D6B" w:rsidP="008A3D6B">
      <w:pPr>
        <w:widowControl w:val="0"/>
        <w:autoSpaceDE w:val="0"/>
        <w:autoSpaceDN w:val="0"/>
        <w:adjustRightInd w:val="0"/>
        <w:jc w:val="both"/>
        <w:rPr>
          <w:rFonts w:ascii="Calibri" w:hAnsi="Calibri" w:cs="Calibri"/>
          <w:color w:val="000000"/>
        </w:rPr>
      </w:pPr>
      <w:r>
        <w:rPr>
          <w:rFonts w:ascii="Calibri" w:hAnsi="Calibri" w:cs="Calibri"/>
          <w:color w:val="000000"/>
        </w:rPr>
        <w:t xml:space="preserve">As we are a global humanitarian organisation, its vital that we can deploy new countries networks quickly through simple configurations staying aligned to corporate standards required by our donors and our audit compliances. </w:t>
      </w:r>
    </w:p>
    <w:p w14:paraId="3CEC5735" w14:textId="77777777" w:rsidR="008A3D6B" w:rsidRDefault="008A3D6B" w:rsidP="008A3D6B">
      <w:pPr>
        <w:widowControl w:val="0"/>
        <w:autoSpaceDE w:val="0"/>
        <w:autoSpaceDN w:val="0"/>
        <w:adjustRightInd w:val="0"/>
        <w:jc w:val="both"/>
        <w:rPr>
          <w:rFonts w:ascii="Calibri" w:hAnsi="Calibri" w:cs="Calibri"/>
          <w:color w:val="000000"/>
        </w:rPr>
      </w:pPr>
      <w:r>
        <w:rPr>
          <w:rFonts w:ascii="Calibri" w:hAnsi="Calibri" w:cs="Calibri"/>
          <w:color w:val="000000"/>
        </w:rPr>
        <w:t xml:space="preserve">We should have the technical capability to push out network and security updates, firmware upgrades out of hours and have a scalable, secure, and seamless Network platform. </w:t>
      </w:r>
    </w:p>
    <w:p w14:paraId="64DB3BD5" w14:textId="4CEC33C3" w:rsidR="0064504B" w:rsidRPr="0064504B" w:rsidRDefault="00C715E0">
      <w:pPr>
        <w:rPr>
          <w:b/>
          <w:bCs/>
          <w:u w:val="single"/>
        </w:rPr>
      </w:pPr>
      <w:r w:rsidRPr="0064504B">
        <w:rPr>
          <w:b/>
          <w:bCs/>
          <w:u w:val="single"/>
        </w:rPr>
        <w:t xml:space="preserve">Product Options </w:t>
      </w:r>
      <w:r w:rsidR="0064504B" w:rsidRPr="0064504B">
        <w:rPr>
          <w:b/>
          <w:bCs/>
          <w:u w:val="single"/>
        </w:rPr>
        <w:t xml:space="preserve">(SMALL) </w:t>
      </w:r>
    </w:p>
    <w:p w14:paraId="69CDA362" w14:textId="7C51B009" w:rsidR="00AD78ED" w:rsidRDefault="00C715E0">
      <w:r>
        <w:t xml:space="preserve">Small sites with less than 10 technology users </w:t>
      </w:r>
    </w:p>
    <w:p w14:paraId="51ED4099" w14:textId="77213F30" w:rsidR="00B15071" w:rsidRPr="00075C47" w:rsidRDefault="00B15071" w:rsidP="003816E3">
      <w:pPr>
        <w:pStyle w:val="NoSpacing"/>
        <w:rPr>
          <w:highlight w:val="yellow"/>
        </w:rPr>
      </w:pPr>
    </w:p>
    <w:tbl>
      <w:tblPr>
        <w:tblStyle w:val="TableGrid"/>
        <w:tblW w:w="0" w:type="auto"/>
        <w:tblLook w:val="04A0" w:firstRow="1" w:lastRow="0" w:firstColumn="1" w:lastColumn="0" w:noHBand="0" w:noVBand="1"/>
      </w:tblPr>
      <w:tblGrid>
        <w:gridCol w:w="3032"/>
        <w:gridCol w:w="6596"/>
      </w:tblGrid>
      <w:tr w:rsidR="00B15071" w:rsidRPr="00075C47" w14:paraId="5E075C75" w14:textId="77777777" w:rsidTr="0025531D">
        <w:tc>
          <w:tcPr>
            <w:tcW w:w="3032" w:type="dxa"/>
            <w:vAlign w:val="center"/>
          </w:tcPr>
          <w:p w14:paraId="0A9E9CA6" w14:textId="53B3516F" w:rsidR="00B15071" w:rsidRPr="0064504B" w:rsidRDefault="00C715E0" w:rsidP="005C1E66">
            <w:pPr>
              <w:rPr>
                <w:b/>
              </w:rPr>
            </w:pPr>
            <w:r w:rsidRPr="0064504B">
              <w:rPr>
                <w:b/>
              </w:rPr>
              <w:t xml:space="preserve">Cisco Meraki </w:t>
            </w:r>
            <w:r w:rsidR="0064504B">
              <w:rPr>
                <w:b/>
              </w:rPr>
              <w:t xml:space="preserve">Product(s) Name </w:t>
            </w:r>
          </w:p>
        </w:tc>
        <w:tc>
          <w:tcPr>
            <w:tcW w:w="6596" w:type="dxa"/>
          </w:tcPr>
          <w:p w14:paraId="01EC3705" w14:textId="0DE3CC1A" w:rsidR="00B15071" w:rsidRPr="00075C47" w:rsidRDefault="00AB19D6" w:rsidP="00A227A6">
            <w:pPr>
              <w:rPr>
                <w:b/>
                <w:highlight w:val="yellow"/>
              </w:rPr>
            </w:pPr>
            <w:r w:rsidRPr="00FB4DC0">
              <w:rPr>
                <w:b/>
              </w:rPr>
              <w:t xml:space="preserve">For </w:t>
            </w:r>
            <w:r w:rsidR="00ED0329" w:rsidRPr="00FB4DC0">
              <w:rPr>
                <w:b/>
              </w:rPr>
              <w:t>example,</w:t>
            </w:r>
            <w:r w:rsidRPr="00FB4DC0">
              <w:rPr>
                <w:b/>
              </w:rPr>
              <w:t xml:space="preserve"> Z series, MX-series, MS-series</w:t>
            </w:r>
            <w:r>
              <w:rPr>
                <w:b/>
              </w:rPr>
              <w:t>, MR-series &amp; licensing</w:t>
            </w:r>
          </w:p>
        </w:tc>
      </w:tr>
      <w:tr w:rsidR="00935DBD" w:rsidRPr="00075C47" w14:paraId="59DF5151" w14:textId="77777777" w:rsidTr="0025531D">
        <w:tc>
          <w:tcPr>
            <w:tcW w:w="3032" w:type="dxa"/>
            <w:vAlign w:val="center"/>
          </w:tcPr>
          <w:p w14:paraId="4144AAA6" w14:textId="4E3B748C" w:rsidR="00935DBD" w:rsidRPr="0064504B" w:rsidRDefault="0025531D" w:rsidP="005C1E66">
            <w:pPr>
              <w:rPr>
                <w:bCs/>
              </w:rPr>
            </w:pPr>
            <w:r w:rsidRPr="0064504B">
              <w:rPr>
                <w:bCs/>
              </w:rPr>
              <w:t xml:space="preserve">Product </w:t>
            </w:r>
          </w:p>
        </w:tc>
        <w:tc>
          <w:tcPr>
            <w:tcW w:w="6596" w:type="dxa"/>
          </w:tcPr>
          <w:p w14:paraId="025389EF" w14:textId="28C2A758" w:rsidR="00C61CAD" w:rsidRPr="00075C47" w:rsidRDefault="00C61CAD" w:rsidP="00A227A6">
            <w:pPr>
              <w:rPr>
                <w:b/>
                <w:highlight w:val="yellow"/>
              </w:rPr>
            </w:pPr>
          </w:p>
        </w:tc>
      </w:tr>
      <w:tr w:rsidR="00935DBD" w:rsidRPr="00075C47" w14:paraId="32DCE599" w14:textId="77777777" w:rsidTr="0025531D">
        <w:tc>
          <w:tcPr>
            <w:tcW w:w="3032" w:type="dxa"/>
            <w:vAlign w:val="center"/>
          </w:tcPr>
          <w:p w14:paraId="6D328BE2" w14:textId="2F712C66" w:rsidR="00935DBD" w:rsidRPr="0064504B" w:rsidRDefault="0064504B" w:rsidP="005C1E66">
            <w:pPr>
              <w:rPr>
                <w:bCs/>
              </w:rPr>
            </w:pPr>
            <w:r w:rsidRPr="0064504B">
              <w:rPr>
                <w:bCs/>
              </w:rPr>
              <w:t xml:space="preserve">Features and Functionality </w:t>
            </w:r>
          </w:p>
        </w:tc>
        <w:tc>
          <w:tcPr>
            <w:tcW w:w="6596" w:type="dxa"/>
          </w:tcPr>
          <w:p w14:paraId="472D6087" w14:textId="77777777" w:rsidR="00935DBD" w:rsidRPr="00075C47" w:rsidRDefault="00935DBD" w:rsidP="00A227A6">
            <w:pPr>
              <w:rPr>
                <w:b/>
                <w:highlight w:val="yellow"/>
              </w:rPr>
            </w:pPr>
          </w:p>
        </w:tc>
      </w:tr>
      <w:tr w:rsidR="0025531D" w:rsidRPr="00075C47" w14:paraId="402A8FB4" w14:textId="77777777" w:rsidTr="0025531D">
        <w:tc>
          <w:tcPr>
            <w:tcW w:w="3032" w:type="dxa"/>
            <w:vAlign w:val="center"/>
          </w:tcPr>
          <w:p w14:paraId="36F4BCAA" w14:textId="1AEEC2A2" w:rsidR="0025531D" w:rsidRPr="0064504B" w:rsidRDefault="0025531D" w:rsidP="0025531D">
            <w:pPr>
              <w:rPr>
                <w:bCs/>
              </w:rPr>
            </w:pPr>
            <w:r w:rsidRPr="0064504B">
              <w:rPr>
                <w:bCs/>
              </w:rPr>
              <w:t>Specs</w:t>
            </w:r>
          </w:p>
        </w:tc>
        <w:tc>
          <w:tcPr>
            <w:tcW w:w="6596" w:type="dxa"/>
          </w:tcPr>
          <w:p w14:paraId="65F697CD" w14:textId="77777777" w:rsidR="0025531D" w:rsidRPr="00075C47" w:rsidRDefault="0025531D" w:rsidP="0025531D">
            <w:pPr>
              <w:rPr>
                <w:b/>
                <w:highlight w:val="yellow"/>
              </w:rPr>
            </w:pPr>
          </w:p>
        </w:tc>
      </w:tr>
      <w:tr w:rsidR="0025531D" w:rsidRPr="00075C47" w14:paraId="7F2BAB3B" w14:textId="77777777" w:rsidTr="0025531D">
        <w:tc>
          <w:tcPr>
            <w:tcW w:w="3032" w:type="dxa"/>
            <w:vAlign w:val="center"/>
          </w:tcPr>
          <w:p w14:paraId="3BD7CC60" w14:textId="11DC37FD" w:rsidR="0025531D" w:rsidRPr="0064504B" w:rsidRDefault="0025531D" w:rsidP="0025531D">
            <w:pPr>
              <w:rPr>
                <w:bCs/>
              </w:rPr>
            </w:pPr>
            <w:r w:rsidRPr="0064504B">
              <w:rPr>
                <w:bCs/>
              </w:rPr>
              <w:t>Unit Price (USD</w:t>
            </w:r>
            <w:r w:rsidR="00CD3B2F">
              <w:rPr>
                <w:bCs/>
              </w:rPr>
              <w:t>/GBP</w:t>
            </w:r>
            <w:r w:rsidRPr="0064504B">
              <w:rPr>
                <w:bCs/>
              </w:rPr>
              <w:t>)</w:t>
            </w:r>
          </w:p>
        </w:tc>
        <w:tc>
          <w:tcPr>
            <w:tcW w:w="6596" w:type="dxa"/>
          </w:tcPr>
          <w:p w14:paraId="60C84C80" w14:textId="77777777" w:rsidR="0025531D" w:rsidRPr="00075C47" w:rsidRDefault="0025531D" w:rsidP="0025531D">
            <w:pPr>
              <w:rPr>
                <w:b/>
                <w:highlight w:val="yellow"/>
              </w:rPr>
            </w:pPr>
          </w:p>
        </w:tc>
      </w:tr>
      <w:tr w:rsidR="0025531D" w:rsidRPr="00075C47" w14:paraId="2192FBB3" w14:textId="77777777" w:rsidTr="0025531D">
        <w:tc>
          <w:tcPr>
            <w:tcW w:w="3032" w:type="dxa"/>
          </w:tcPr>
          <w:p w14:paraId="4954E361" w14:textId="56F03CDE" w:rsidR="0025531D" w:rsidRPr="0064504B" w:rsidRDefault="0025531D" w:rsidP="0025531D">
            <w:pPr>
              <w:rPr>
                <w:bCs/>
              </w:rPr>
            </w:pPr>
            <w:r w:rsidRPr="0064504B">
              <w:rPr>
                <w:bCs/>
              </w:rPr>
              <w:t>Warranty Proposed</w:t>
            </w:r>
          </w:p>
        </w:tc>
        <w:tc>
          <w:tcPr>
            <w:tcW w:w="6596" w:type="dxa"/>
          </w:tcPr>
          <w:p w14:paraId="58A3DE46" w14:textId="77777777" w:rsidR="0025531D" w:rsidRPr="00075C47" w:rsidRDefault="0025531D" w:rsidP="0025531D">
            <w:pPr>
              <w:rPr>
                <w:b/>
                <w:highlight w:val="yellow"/>
              </w:rPr>
            </w:pPr>
          </w:p>
        </w:tc>
      </w:tr>
      <w:tr w:rsidR="0025531D" w:rsidRPr="00075C47" w14:paraId="0A8681B1" w14:textId="77777777" w:rsidTr="0025531D">
        <w:tc>
          <w:tcPr>
            <w:tcW w:w="3032" w:type="dxa"/>
          </w:tcPr>
          <w:p w14:paraId="1ECEB475" w14:textId="10A06918" w:rsidR="0025531D" w:rsidRPr="0064504B" w:rsidRDefault="0025531D" w:rsidP="0025531D">
            <w:pPr>
              <w:rPr>
                <w:bCs/>
              </w:rPr>
            </w:pPr>
            <w:r w:rsidRPr="0064504B">
              <w:rPr>
                <w:bCs/>
              </w:rPr>
              <w:t>Warranty Price (USD</w:t>
            </w:r>
            <w:r w:rsidR="00CD3B2F">
              <w:rPr>
                <w:bCs/>
              </w:rPr>
              <w:t>/GBP</w:t>
            </w:r>
            <w:r w:rsidRPr="0064504B">
              <w:rPr>
                <w:bCs/>
              </w:rPr>
              <w:t>)</w:t>
            </w:r>
          </w:p>
        </w:tc>
        <w:tc>
          <w:tcPr>
            <w:tcW w:w="6596" w:type="dxa"/>
          </w:tcPr>
          <w:p w14:paraId="7AEDA958" w14:textId="77777777" w:rsidR="0025531D" w:rsidRPr="00075C47" w:rsidRDefault="0025531D" w:rsidP="0025531D">
            <w:pPr>
              <w:rPr>
                <w:b/>
                <w:highlight w:val="yellow"/>
              </w:rPr>
            </w:pPr>
          </w:p>
        </w:tc>
      </w:tr>
      <w:tr w:rsidR="002E37FA" w:rsidRPr="00075C47" w14:paraId="093459C2" w14:textId="77777777" w:rsidTr="0025531D">
        <w:tc>
          <w:tcPr>
            <w:tcW w:w="3032" w:type="dxa"/>
          </w:tcPr>
          <w:p w14:paraId="42BA2E44" w14:textId="55E6BEA2" w:rsidR="002E37FA" w:rsidRPr="0064504B" w:rsidRDefault="002E37FA" w:rsidP="0025531D">
            <w:pPr>
              <w:rPr>
                <w:bCs/>
              </w:rPr>
            </w:pPr>
            <w:r>
              <w:rPr>
                <w:bCs/>
              </w:rPr>
              <w:lastRenderedPageBreak/>
              <w:t xml:space="preserve">Locations applied to </w:t>
            </w:r>
          </w:p>
        </w:tc>
        <w:tc>
          <w:tcPr>
            <w:tcW w:w="6596" w:type="dxa"/>
          </w:tcPr>
          <w:p w14:paraId="7B8DC7BB" w14:textId="77777777" w:rsidR="002E37FA" w:rsidRPr="00075C47" w:rsidRDefault="002E37FA" w:rsidP="0025531D">
            <w:pPr>
              <w:rPr>
                <w:b/>
                <w:highlight w:val="yellow"/>
              </w:rPr>
            </w:pPr>
          </w:p>
        </w:tc>
      </w:tr>
    </w:tbl>
    <w:p w14:paraId="5B72E3B3" w14:textId="1C8A9B54" w:rsidR="00B15071" w:rsidRDefault="00B15071" w:rsidP="00B15071">
      <w:pPr>
        <w:rPr>
          <w:b/>
          <w:highlight w:val="yellow"/>
        </w:rPr>
      </w:pPr>
    </w:p>
    <w:p w14:paraId="0C75B70B" w14:textId="77777777" w:rsidR="0064504B" w:rsidRPr="00075C47" w:rsidRDefault="0064504B" w:rsidP="00B15071">
      <w:pPr>
        <w:rPr>
          <w:b/>
          <w:highlight w:val="yellow"/>
        </w:rPr>
      </w:pPr>
    </w:p>
    <w:p w14:paraId="3757C181" w14:textId="6BF3911C" w:rsidR="0064504B" w:rsidRPr="0064504B" w:rsidRDefault="00A44B7A" w:rsidP="0064504B">
      <w:pPr>
        <w:rPr>
          <w:b/>
          <w:bCs/>
          <w:u w:val="single"/>
        </w:rPr>
      </w:pPr>
      <w:r w:rsidRPr="00075C47">
        <w:rPr>
          <w:b/>
          <w:highlight w:val="yellow"/>
        </w:rPr>
        <w:br/>
      </w:r>
      <w:r w:rsidR="0064504B" w:rsidRPr="0064504B">
        <w:rPr>
          <w:b/>
          <w:bCs/>
          <w:u w:val="single"/>
        </w:rPr>
        <w:t>Product Options (</w:t>
      </w:r>
      <w:r w:rsidR="0064504B">
        <w:rPr>
          <w:b/>
          <w:bCs/>
          <w:u w:val="single"/>
        </w:rPr>
        <w:t>MEDIUM</w:t>
      </w:r>
      <w:r w:rsidR="0064504B" w:rsidRPr="0064504B">
        <w:rPr>
          <w:b/>
          <w:bCs/>
          <w:u w:val="single"/>
        </w:rPr>
        <w:t xml:space="preserve">) </w:t>
      </w:r>
    </w:p>
    <w:p w14:paraId="3CA75119" w14:textId="77777777" w:rsidR="0064504B" w:rsidRDefault="0064504B" w:rsidP="0064504B">
      <w:r>
        <w:t xml:space="preserve">Small sites with less than 10 technology users </w:t>
      </w:r>
    </w:p>
    <w:p w14:paraId="79DF00BF" w14:textId="77777777" w:rsidR="0064504B" w:rsidRPr="00075C47" w:rsidRDefault="0064504B" w:rsidP="0064504B">
      <w:pPr>
        <w:pStyle w:val="NoSpacing"/>
        <w:rPr>
          <w:highlight w:val="yellow"/>
        </w:rPr>
      </w:pPr>
    </w:p>
    <w:tbl>
      <w:tblPr>
        <w:tblStyle w:val="TableGrid"/>
        <w:tblW w:w="0" w:type="auto"/>
        <w:tblLook w:val="04A0" w:firstRow="1" w:lastRow="0" w:firstColumn="1" w:lastColumn="0" w:noHBand="0" w:noVBand="1"/>
      </w:tblPr>
      <w:tblGrid>
        <w:gridCol w:w="3032"/>
        <w:gridCol w:w="6596"/>
      </w:tblGrid>
      <w:tr w:rsidR="0064504B" w:rsidRPr="00075C47" w14:paraId="021DFB2B" w14:textId="77777777" w:rsidTr="005C2039">
        <w:tc>
          <w:tcPr>
            <w:tcW w:w="3032" w:type="dxa"/>
            <w:vAlign w:val="center"/>
          </w:tcPr>
          <w:p w14:paraId="7B2CA954" w14:textId="4BCAF9B1" w:rsidR="0064504B" w:rsidRPr="0064504B" w:rsidRDefault="0064504B" w:rsidP="005C2039">
            <w:pPr>
              <w:rPr>
                <w:b/>
              </w:rPr>
            </w:pPr>
            <w:r w:rsidRPr="0064504B">
              <w:rPr>
                <w:b/>
              </w:rPr>
              <w:t xml:space="preserve">Cisco Meraki </w:t>
            </w:r>
            <w:r>
              <w:rPr>
                <w:b/>
              </w:rPr>
              <w:t xml:space="preserve">Product(s) Name </w:t>
            </w:r>
          </w:p>
        </w:tc>
        <w:tc>
          <w:tcPr>
            <w:tcW w:w="6596" w:type="dxa"/>
          </w:tcPr>
          <w:p w14:paraId="7B68E4C9" w14:textId="3398290A" w:rsidR="0064504B" w:rsidRPr="00075C47" w:rsidRDefault="00AB19D6" w:rsidP="005C2039">
            <w:pPr>
              <w:rPr>
                <w:b/>
                <w:highlight w:val="yellow"/>
              </w:rPr>
            </w:pPr>
            <w:r w:rsidRPr="00FB4DC0">
              <w:rPr>
                <w:b/>
              </w:rPr>
              <w:t xml:space="preserve">For </w:t>
            </w:r>
            <w:r w:rsidR="00ED0329" w:rsidRPr="00FB4DC0">
              <w:rPr>
                <w:b/>
              </w:rPr>
              <w:t>example,</w:t>
            </w:r>
            <w:r w:rsidRPr="00FB4DC0">
              <w:rPr>
                <w:b/>
              </w:rPr>
              <w:t xml:space="preserve"> Z series, MX-series, MS-series</w:t>
            </w:r>
            <w:r>
              <w:rPr>
                <w:b/>
              </w:rPr>
              <w:t>, MR-series &amp; licensing</w:t>
            </w:r>
          </w:p>
        </w:tc>
      </w:tr>
      <w:tr w:rsidR="0064504B" w:rsidRPr="00075C47" w14:paraId="36A23A1A" w14:textId="77777777" w:rsidTr="005C2039">
        <w:tc>
          <w:tcPr>
            <w:tcW w:w="3032" w:type="dxa"/>
            <w:vAlign w:val="center"/>
          </w:tcPr>
          <w:p w14:paraId="533955BF" w14:textId="77777777" w:rsidR="0064504B" w:rsidRPr="0064504B" w:rsidRDefault="0064504B" w:rsidP="005C2039">
            <w:pPr>
              <w:rPr>
                <w:bCs/>
              </w:rPr>
            </w:pPr>
            <w:r w:rsidRPr="0064504B">
              <w:rPr>
                <w:bCs/>
              </w:rPr>
              <w:t xml:space="preserve">Product </w:t>
            </w:r>
          </w:p>
        </w:tc>
        <w:tc>
          <w:tcPr>
            <w:tcW w:w="6596" w:type="dxa"/>
          </w:tcPr>
          <w:p w14:paraId="599B51E9" w14:textId="77777777" w:rsidR="0064504B" w:rsidRPr="00075C47" w:rsidRDefault="0064504B" w:rsidP="005C2039">
            <w:pPr>
              <w:rPr>
                <w:b/>
                <w:highlight w:val="yellow"/>
              </w:rPr>
            </w:pPr>
          </w:p>
        </w:tc>
      </w:tr>
      <w:tr w:rsidR="0064504B" w:rsidRPr="00075C47" w14:paraId="327D1A57" w14:textId="77777777" w:rsidTr="005C2039">
        <w:tc>
          <w:tcPr>
            <w:tcW w:w="3032" w:type="dxa"/>
            <w:vAlign w:val="center"/>
          </w:tcPr>
          <w:p w14:paraId="089BC4DA" w14:textId="77777777" w:rsidR="0064504B" w:rsidRPr="0064504B" w:rsidRDefault="0064504B" w:rsidP="005C2039">
            <w:pPr>
              <w:rPr>
                <w:bCs/>
              </w:rPr>
            </w:pPr>
            <w:r w:rsidRPr="0064504B">
              <w:rPr>
                <w:bCs/>
              </w:rPr>
              <w:t xml:space="preserve">Features and Functionality </w:t>
            </w:r>
          </w:p>
        </w:tc>
        <w:tc>
          <w:tcPr>
            <w:tcW w:w="6596" w:type="dxa"/>
          </w:tcPr>
          <w:p w14:paraId="5ADB84A8" w14:textId="77777777" w:rsidR="0064504B" w:rsidRPr="00075C47" w:rsidRDefault="0064504B" w:rsidP="005C2039">
            <w:pPr>
              <w:rPr>
                <w:b/>
                <w:highlight w:val="yellow"/>
              </w:rPr>
            </w:pPr>
          </w:p>
        </w:tc>
      </w:tr>
      <w:tr w:rsidR="0064504B" w:rsidRPr="00075C47" w14:paraId="199CEF1F" w14:textId="77777777" w:rsidTr="005C2039">
        <w:tc>
          <w:tcPr>
            <w:tcW w:w="3032" w:type="dxa"/>
            <w:vAlign w:val="center"/>
          </w:tcPr>
          <w:p w14:paraId="0468585F" w14:textId="77777777" w:rsidR="0064504B" w:rsidRPr="0064504B" w:rsidRDefault="0064504B" w:rsidP="005C2039">
            <w:pPr>
              <w:rPr>
                <w:bCs/>
              </w:rPr>
            </w:pPr>
            <w:r w:rsidRPr="0064504B">
              <w:rPr>
                <w:bCs/>
              </w:rPr>
              <w:t>Specs</w:t>
            </w:r>
          </w:p>
        </w:tc>
        <w:tc>
          <w:tcPr>
            <w:tcW w:w="6596" w:type="dxa"/>
          </w:tcPr>
          <w:p w14:paraId="3212E30B" w14:textId="77777777" w:rsidR="0064504B" w:rsidRPr="00075C47" w:rsidRDefault="0064504B" w:rsidP="005C2039">
            <w:pPr>
              <w:rPr>
                <w:b/>
                <w:highlight w:val="yellow"/>
              </w:rPr>
            </w:pPr>
          </w:p>
        </w:tc>
      </w:tr>
      <w:tr w:rsidR="0064504B" w:rsidRPr="00075C47" w14:paraId="1DC2F8E6" w14:textId="77777777" w:rsidTr="005C2039">
        <w:tc>
          <w:tcPr>
            <w:tcW w:w="3032" w:type="dxa"/>
            <w:vAlign w:val="center"/>
          </w:tcPr>
          <w:p w14:paraId="348E2EBC" w14:textId="6FBC22CA" w:rsidR="0064504B" w:rsidRPr="0064504B" w:rsidRDefault="0064504B" w:rsidP="005C2039">
            <w:pPr>
              <w:rPr>
                <w:bCs/>
              </w:rPr>
            </w:pPr>
            <w:r w:rsidRPr="0064504B">
              <w:rPr>
                <w:bCs/>
              </w:rPr>
              <w:t xml:space="preserve">Unit Price </w:t>
            </w:r>
            <w:r w:rsidR="00CD3B2F" w:rsidRPr="0064504B">
              <w:rPr>
                <w:bCs/>
              </w:rPr>
              <w:t>(USD</w:t>
            </w:r>
            <w:r w:rsidR="00CD3B2F">
              <w:rPr>
                <w:bCs/>
              </w:rPr>
              <w:t>/GBP</w:t>
            </w:r>
            <w:r w:rsidR="00CD3B2F" w:rsidRPr="0064504B">
              <w:rPr>
                <w:bCs/>
              </w:rPr>
              <w:t>)</w:t>
            </w:r>
          </w:p>
        </w:tc>
        <w:tc>
          <w:tcPr>
            <w:tcW w:w="6596" w:type="dxa"/>
          </w:tcPr>
          <w:p w14:paraId="4DA3BE29" w14:textId="77777777" w:rsidR="0064504B" w:rsidRPr="00075C47" w:rsidRDefault="0064504B" w:rsidP="005C2039">
            <w:pPr>
              <w:rPr>
                <w:b/>
                <w:highlight w:val="yellow"/>
              </w:rPr>
            </w:pPr>
          </w:p>
        </w:tc>
      </w:tr>
      <w:tr w:rsidR="0064504B" w:rsidRPr="00075C47" w14:paraId="7489B33B" w14:textId="77777777" w:rsidTr="005C2039">
        <w:tc>
          <w:tcPr>
            <w:tcW w:w="3032" w:type="dxa"/>
          </w:tcPr>
          <w:p w14:paraId="5BD34667" w14:textId="77777777" w:rsidR="0064504B" w:rsidRPr="0064504B" w:rsidRDefault="0064504B" w:rsidP="005C2039">
            <w:pPr>
              <w:rPr>
                <w:bCs/>
              </w:rPr>
            </w:pPr>
            <w:r w:rsidRPr="0064504B">
              <w:rPr>
                <w:bCs/>
              </w:rPr>
              <w:t>Warranty Proposed</w:t>
            </w:r>
          </w:p>
        </w:tc>
        <w:tc>
          <w:tcPr>
            <w:tcW w:w="6596" w:type="dxa"/>
          </w:tcPr>
          <w:p w14:paraId="5340B5C2" w14:textId="77777777" w:rsidR="0064504B" w:rsidRPr="00075C47" w:rsidRDefault="0064504B" w:rsidP="005C2039">
            <w:pPr>
              <w:rPr>
                <w:b/>
                <w:highlight w:val="yellow"/>
              </w:rPr>
            </w:pPr>
          </w:p>
        </w:tc>
      </w:tr>
      <w:tr w:rsidR="0064504B" w:rsidRPr="00075C47" w14:paraId="56978612" w14:textId="77777777" w:rsidTr="005C2039">
        <w:tc>
          <w:tcPr>
            <w:tcW w:w="3032" w:type="dxa"/>
          </w:tcPr>
          <w:p w14:paraId="61ADE3E1" w14:textId="633AB733" w:rsidR="0064504B" w:rsidRPr="0064504B" w:rsidRDefault="0064504B" w:rsidP="005C2039">
            <w:pPr>
              <w:rPr>
                <w:bCs/>
              </w:rPr>
            </w:pPr>
            <w:r w:rsidRPr="0064504B">
              <w:rPr>
                <w:bCs/>
              </w:rPr>
              <w:t xml:space="preserve">Warranty Price </w:t>
            </w:r>
            <w:r w:rsidR="00CD3B2F" w:rsidRPr="0064504B">
              <w:rPr>
                <w:bCs/>
              </w:rPr>
              <w:t>(USD</w:t>
            </w:r>
            <w:r w:rsidR="00CD3B2F">
              <w:rPr>
                <w:bCs/>
              </w:rPr>
              <w:t>/GBP</w:t>
            </w:r>
            <w:r w:rsidR="00CD3B2F" w:rsidRPr="0064504B">
              <w:rPr>
                <w:bCs/>
              </w:rPr>
              <w:t>)</w:t>
            </w:r>
          </w:p>
        </w:tc>
        <w:tc>
          <w:tcPr>
            <w:tcW w:w="6596" w:type="dxa"/>
          </w:tcPr>
          <w:p w14:paraId="670C1BE8" w14:textId="77777777" w:rsidR="0064504B" w:rsidRPr="00075C47" w:rsidRDefault="0064504B" w:rsidP="005C2039">
            <w:pPr>
              <w:rPr>
                <w:b/>
                <w:highlight w:val="yellow"/>
              </w:rPr>
            </w:pPr>
          </w:p>
        </w:tc>
      </w:tr>
      <w:tr w:rsidR="002E37FA" w:rsidRPr="00075C47" w14:paraId="2688124A" w14:textId="77777777" w:rsidTr="005C2039">
        <w:tc>
          <w:tcPr>
            <w:tcW w:w="3032" w:type="dxa"/>
          </w:tcPr>
          <w:p w14:paraId="2E7F8477" w14:textId="191267FA" w:rsidR="002E37FA" w:rsidRPr="0064504B" w:rsidRDefault="002E37FA" w:rsidP="005C2039">
            <w:pPr>
              <w:rPr>
                <w:bCs/>
              </w:rPr>
            </w:pPr>
            <w:r>
              <w:rPr>
                <w:bCs/>
              </w:rPr>
              <w:t xml:space="preserve">Locations applied to </w:t>
            </w:r>
          </w:p>
        </w:tc>
        <w:tc>
          <w:tcPr>
            <w:tcW w:w="6596" w:type="dxa"/>
          </w:tcPr>
          <w:p w14:paraId="6D09A83D" w14:textId="77777777" w:rsidR="002E37FA" w:rsidRPr="00075C47" w:rsidRDefault="002E37FA" w:rsidP="005C2039">
            <w:pPr>
              <w:rPr>
                <w:b/>
                <w:highlight w:val="yellow"/>
              </w:rPr>
            </w:pPr>
          </w:p>
        </w:tc>
      </w:tr>
    </w:tbl>
    <w:p w14:paraId="7AD47F92" w14:textId="77777777" w:rsidR="0027514B" w:rsidRPr="00075C47" w:rsidRDefault="0027514B" w:rsidP="00B15071">
      <w:pPr>
        <w:rPr>
          <w:bCs/>
          <w:highlight w:val="yellow"/>
        </w:rPr>
      </w:pPr>
    </w:p>
    <w:p w14:paraId="76116965" w14:textId="0A0C2D87" w:rsidR="0064504B" w:rsidRPr="0064504B" w:rsidRDefault="0064504B" w:rsidP="0064504B">
      <w:pPr>
        <w:rPr>
          <w:b/>
          <w:bCs/>
          <w:u w:val="single"/>
        </w:rPr>
      </w:pPr>
      <w:r w:rsidRPr="0064504B">
        <w:rPr>
          <w:b/>
          <w:bCs/>
          <w:u w:val="single"/>
        </w:rPr>
        <w:t>Product Options (</w:t>
      </w:r>
      <w:r>
        <w:rPr>
          <w:b/>
          <w:bCs/>
          <w:u w:val="single"/>
        </w:rPr>
        <w:t>LARGE</w:t>
      </w:r>
      <w:r w:rsidRPr="0064504B">
        <w:rPr>
          <w:b/>
          <w:bCs/>
          <w:u w:val="single"/>
        </w:rPr>
        <w:t xml:space="preserve">) </w:t>
      </w:r>
    </w:p>
    <w:p w14:paraId="150537F0" w14:textId="77777777" w:rsidR="0064504B" w:rsidRDefault="0064504B" w:rsidP="0064504B">
      <w:r>
        <w:t xml:space="preserve">Small sites with less than 10 technology users </w:t>
      </w:r>
    </w:p>
    <w:p w14:paraId="043FA990" w14:textId="77777777" w:rsidR="0064504B" w:rsidRPr="00075C47" w:rsidRDefault="0064504B" w:rsidP="0064504B">
      <w:pPr>
        <w:pStyle w:val="NoSpacing"/>
        <w:rPr>
          <w:highlight w:val="yellow"/>
        </w:rPr>
      </w:pPr>
    </w:p>
    <w:tbl>
      <w:tblPr>
        <w:tblStyle w:val="TableGrid"/>
        <w:tblW w:w="0" w:type="auto"/>
        <w:tblLook w:val="04A0" w:firstRow="1" w:lastRow="0" w:firstColumn="1" w:lastColumn="0" w:noHBand="0" w:noVBand="1"/>
      </w:tblPr>
      <w:tblGrid>
        <w:gridCol w:w="3032"/>
        <w:gridCol w:w="6596"/>
      </w:tblGrid>
      <w:tr w:rsidR="0064504B" w:rsidRPr="00075C47" w14:paraId="53769277" w14:textId="77777777" w:rsidTr="005C2039">
        <w:tc>
          <w:tcPr>
            <w:tcW w:w="3032" w:type="dxa"/>
            <w:vAlign w:val="center"/>
          </w:tcPr>
          <w:p w14:paraId="1958B5B5" w14:textId="77777777" w:rsidR="0064504B" w:rsidRPr="0064504B" w:rsidRDefault="0064504B" w:rsidP="005C2039">
            <w:pPr>
              <w:rPr>
                <w:b/>
              </w:rPr>
            </w:pPr>
            <w:r w:rsidRPr="0064504B">
              <w:rPr>
                <w:b/>
              </w:rPr>
              <w:t xml:space="preserve">Cisco Meraki </w:t>
            </w:r>
            <w:r>
              <w:rPr>
                <w:b/>
              </w:rPr>
              <w:t xml:space="preserve">Product(s) Name </w:t>
            </w:r>
          </w:p>
        </w:tc>
        <w:tc>
          <w:tcPr>
            <w:tcW w:w="6596" w:type="dxa"/>
          </w:tcPr>
          <w:p w14:paraId="7B3FA3A9" w14:textId="05AC5526" w:rsidR="0064504B" w:rsidRPr="00075C47" w:rsidRDefault="00FB4DC0" w:rsidP="005C2039">
            <w:pPr>
              <w:rPr>
                <w:b/>
                <w:highlight w:val="yellow"/>
              </w:rPr>
            </w:pPr>
            <w:r w:rsidRPr="00FB4DC0">
              <w:rPr>
                <w:b/>
              </w:rPr>
              <w:t xml:space="preserve">For </w:t>
            </w:r>
            <w:r w:rsidR="00ED0329" w:rsidRPr="00FB4DC0">
              <w:rPr>
                <w:b/>
              </w:rPr>
              <w:t>example,</w:t>
            </w:r>
            <w:r w:rsidRPr="00FB4DC0">
              <w:rPr>
                <w:b/>
              </w:rPr>
              <w:t xml:space="preserve"> Z series, MX-series, MS-series</w:t>
            </w:r>
            <w:r w:rsidR="00CD3B2F">
              <w:rPr>
                <w:b/>
              </w:rPr>
              <w:t>, MR-series</w:t>
            </w:r>
            <w:r w:rsidR="0027514B">
              <w:rPr>
                <w:b/>
              </w:rPr>
              <w:t xml:space="preserve"> &amp; licensing </w:t>
            </w:r>
          </w:p>
        </w:tc>
      </w:tr>
      <w:tr w:rsidR="0064504B" w:rsidRPr="00075C47" w14:paraId="562D5DE1" w14:textId="77777777" w:rsidTr="005C2039">
        <w:tc>
          <w:tcPr>
            <w:tcW w:w="3032" w:type="dxa"/>
            <w:vAlign w:val="center"/>
          </w:tcPr>
          <w:p w14:paraId="06DDB3AE" w14:textId="77777777" w:rsidR="0064504B" w:rsidRPr="0064504B" w:rsidRDefault="0064504B" w:rsidP="005C2039">
            <w:pPr>
              <w:rPr>
                <w:bCs/>
              </w:rPr>
            </w:pPr>
            <w:r w:rsidRPr="0064504B">
              <w:rPr>
                <w:bCs/>
              </w:rPr>
              <w:t xml:space="preserve">Product </w:t>
            </w:r>
          </w:p>
        </w:tc>
        <w:tc>
          <w:tcPr>
            <w:tcW w:w="6596" w:type="dxa"/>
          </w:tcPr>
          <w:p w14:paraId="0242C287" w14:textId="77777777" w:rsidR="0064504B" w:rsidRPr="00075C47" w:rsidRDefault="0064504B" w:rsidP="005C2039">
            <w:pPr>
              <w:rPr>
                <w:b/>
                <w:highlight w:val="yellow"/>
              </w:rPr>
            </w:pPr>
          </w:p>
        </w:tc>
      </w:tr>
      <w:tr w:rsidR="0064504B" w:rsidRPr="00075C47" w14:paraId="0F7529B5" w14:textId="77777777" w:rsidTr="005C2039">
        <w:tc>
          <w:tcPr>
            <w:tcW w:w="3032" w:type="dxa"/>
            <w:vAlign w:val="center"/>
          </w:tcPr>
          <w:p w14:paraId="25775A5B" w14:textId="77777777" w:rsidR="0064504B" w:rsidRPr="0064504B" w:rsidRDefault="0064504B" w:rsidP="005C2039">
            <w:pPr>
              <w:rPr>
                <w:bCs/>
              </w:rPr>
            </w:pPr>
            <w:r w:rsidRPr="0064504B">
              <w:rPr>
                <w:bCs/>
              </w:rPr>
              <w:t xml:space="preserve">Features and Functionality </w:t>
            </w:r>
          </w:p>
        </w:tc>
        <w:tc>
          <w:tcPr>
            <w:tcW w:w="6596" w:type="dxa"/>
          </w:tcPr>
          <w:p w14:paraId="6ED228D3" w14:textId="77777777" w:rsidR="0064504B" w:rsidRPr="00075C47" w:rsidRDefault="0064504B" w:rsidP="005C2039">
            <w:pPr>
              <w:rPr>
                <w:b/>
                <w:highlight w:val="yellow"/>
              </w:rPr>
            </w:pPr>
          </w:p>
        </w:tc>
      </w:tr>
      <w:tr w:rsidR="0064504B" w:rsidRPr="00075C47" w14:paraId="5FED6779" w14:textId="77777777" w:rsidTr="005C2039">
        <w:tc>
          <w:tcPr>
            <w:tcW w:w="3032" w:type="dxa"/>
            <w:vAlign w:val="center"/>
          </w:tcPr>
          <w:p w14:paraId="1CCDAC65" w14:textId="77777777" w:rsidR="0064504B" w:rsidRPr="0064504B" w:rsidRDefault="0064504B" w:rsidP="005C2039">
            <w:pPr>
              <w:rPr>
                <w:bCs/>
              </w:rPr>
            </w:pPr>
            <w:r w:rsidRPr="0064504B">
              <w:rPr>
                <w:bCs/>
              </w:rPr>
              <w:t>Specs</w:t>
            </w:r>
          </w:p>
        </w:tc>
        <w:tc>
          <w:tcPr>
            <w:tcW w:w="6596" w:type="dxa"/>
          </w:tcPr>
          <w:p w14:paraId="195B558B" w14:textId="77777777" w:rsidR="0064504B" w:rsidRPr="00075C47" w:rsidRDefault="0064504B" w:rsidP="005C2039">
            <w:pPr>
              <w:rPr>
                <w:b/>
                <w:highlight w:val="yellow"/>
              </w:rPr>
            </w:pPr>
          </w:p>
        </w:tc>
      </w:tr>
      <w:tr w:rsidR="0064504B" w:rsidRPr="00075C47" w14:paraId="1F178C69" w14:textId="77777777" w:rsidTr="005C2039">
        <w:tc>
          <w:tcPr>
            <w:tcW w:w="3032" w:type="dxa"/>
            <w:vAlign w:val="center"/>
          </w:tcPr>
          <w:p w14:paraId="31A76CB7" w14:textId="4CA840F1" w:rsidR="0064504B" w:rsidRPr="0064504B" w:rsidRDefault="0064504B" w:rsidP="005C2039">
            <w:pPr>
              <w:rPr>
                <w:bCs/>
              </w:rPr>
            </w:pPr>
            <w:r w:rsidRPr="0064504B">
              <w:rPr>
                <w:bCs/>
              </w:rPr>
              <w:t xml:space="preserve">Unit Price </w:t>
            </w:r>
            <w:r w:rsidR="00CD3B2F" w:rsidRPr="0064504B">
              <w:rPr>
                <w:bCs/>
              </w:rPr>
              <w:t>(USD</w:t>
            </w:r>
            <w:r w:rsidR="00CD3B2F">
              <w:rPr>
                <w:bCs/>
              </w:rPr>
              <w:t>/GBP</w:t>
            </w:r>
            <w:r w:rsidR="00CD3B2F" w:rsidRPr="0064504B">
              <w:rPr>
                <w:bCs/>
              </w:rPr>
              <w:t>)</w:t>
            </w:r>
          </w:p>
        </w:tc>
        <w:tc>
          <w:tcPr>
            <w:tcW w:w="6596" w:type="dxa"/>
          </w:tcPr>
          <w:p w14:paraId="7F028790" w14:textId="77777777" w:rsidR="0064504B" w:rsidRPr="00075C47" w:rsidRDefault="0064504B" w:rsidP="005C2039">
            <w:pPr>
              <w:rPr>
                <w:b/>
                <w:highlight w:val="yellow"/>
              </w:rPr>
            </w:pPr>
          </w:p>
        </w:tc>
      </w:tr>
      <w:tr w:rsidR="0064504B" w:rsidRPr="00075C47" w14:paraId="470A9579" w14:textId="77777777" w:rsidTr="005C2039">
        <w:tc>
          <w:tcPr>
            <w:tcW w:w="3032" w:type="dxa"/>
          </w:tcPr>
          <w:p w14:paraId="65725D9A" w14:textId="77777777" w:rsidR="0064504B" w:rsidRPr="0064504B" w:rsidRDefault="0064504B" w:rsidP="005C2039">
            <w:pPr>
              <w:rPr>
                <w:bCs/>
              </w:rPr>
            </w:pPr>
            <w:r w:rsidRPr="0064504B">
              <w:rPr>
                <w:bCs/>
              </w:rPr>
              <w:t>Warranty Proposed</w:t>
            </w:r>
          </w:p>
        </w:tc>
        <w:tc>
          <w:tcPr>
            <w:tcW w:w="6596" w:type="dxa"/>
          </w:tcPr>
          <w:p w14:paraId="6F7DC565" w14:textId="77777777" w:rsidR="0064504B" w:rsidRPr="00075C47" w:rsidRDefault="0064504B" w:rsidP="005C2039">
            <w:pPr>
              <w:rPr>
                <w:b/>
                <w:highlight w:val="yellow"/>
              </w:rPr>
            </w:pPr>
          </w:p>
        </w:tc>
      </w:tr>
      <w:tr w:rsidR="0064504B" w:rsidRPr="00075C47" w14:paraId="4AEBDEA4" w14:textId="77777777" w:rsidTr="005C2039">
        <w:tc>
          <w:tcPr>
            <w:tcW w:w="3032" w:type="dxa"/>
          </w:tcPr>
          <w:p w14:paraId="7C151E71" w14:textId="695C9851" w:rsidR="0064504B" w:rsidRPr="0064504B" w:rsidRDefault="0064504B" w:rsidP="005C2039">
            <w:pPr>
              <w:rPr>
                <w:bCs/>
              </w:rPr>
            </w:pPr>
            <w:r w:rsidRPr="0064504B">
              <w:rPr>
                <w:bCs/>
              </w:rPr>
              <w:t xml:space="preserve">Warranty Price </w:t>
            </w:r>
            <w:r w:rsidR="00CD3B2F" w:rsidRPr="0064504B">
              <w:rPr>
                <w:bCs/>
              </w:rPr>
              <w:t>(USD</w:t>
            </w:r>
            <w:r w:rsidR="00CD3B2F">
              <w:rPr>
                <w:bCs/>
              </w:rPr>
              <w:t>/GBP</w:t>
            </w:r>
            <w:r w:rsidR="00CD3B2F" w:rsidRPr="0064504B">
              <w:rPr>
                <w:bCs/>
              </w:rPr>
              <w:t>)</w:t>
            </w:r>
          </w:p>
        </w:tc>
        <w:tc>
          <w:tcPr>
            <w:tcW w:w="6596" w:type="dxa"/>
          </w:tcPr>
          <w:p w14:paraId="513DCCEF" w14:textId="77777777" w:rsidR="0064504B" w:rsidRPr="00075C47" w:rsidRDefault="0064504B" w:rsidP="005C2039">
            <w:pPr>
              <w:rPr>
                <w:b/>
                <w:highlight w:val="yellow"/>
              </w:rPr>
            </w:pPr>
          </w:p>
        </w:tc>
      </w:tr>
      <w:tr w:rsidR="002E37FA" w:rsidRPr="00075C47" w14:paraId="5B91F0D7" w14:textId="77777777" w:rsidTr="005C2039">
        <w:tc>
          <w:tcPr>
            <w:tcW w:w="3032" w:type="dxa"/>
          </w:tcPr>
          <w:p w14:paraId="33E77D31" w14:textId="11D99042" w:rsidR="002E37FA" w:rsidRPr="0064504B" w:rsidRDefault="002E37FA" w:rsidP="005C2039">
            <w:pPr>
              <w:rPr>
                <w:bCs/>
              </w:rPr>
            </w:pPr>
            <w:r>
              <w:rPr>
                <w:bCs/>
              </w:rPr>
              <w:t xml:space="preserve">Locations applied to </w:t>
            </w:r>
          </w:p>
        </w:tc>
        <w:tc>
          <w:tcPr>
            <w:tcW w:w="6596" w:type="dxa"/>
          </w:tcPr>
          <w:p w14:paraId="52BA9925" w14:textId="77777777" w:rsidR="002E37FA" w:rsidRPr="00075C47" w:rsidRDefault="002E37FA" w:rsidP="005C2039">
            <w:pPr>
              <w:rPr>
                <w:b/>
                <w:highlight w:val="yellow"/>
              </w:rPr>
            </w:pPr>
          </w:p>
        </w:tc>
      </w:tr>
    </w:tbl>
    <w:p w14:paraId="3E11A467" w14:textId="3F4B43CF" w:rsidR="005E1B8B" w:rsidRDefault="005E1B8B" w:rsidP="009F2043">
      <w:pPr>
        <w:pStyle w:val="NoSpacing"/>
        <w:rPr>
          <w:highlight w:val="yellow"/>
        </w:rPr>
      </w:pPr>
    </w:p>
    <w:p w14:paraId="45752E19" w14:textId="3B763D04" w:rsidR="00ED0329" w:rsidRDefault="00ED0329" w:rsidP="009F2043">
      <w:pPr>
        <w:pStyle w:val="NoSpacing"/>
        <w:rPr>
          <w:highlight w:val="yellow"/>
        </w:rPr>
      </w:pPr>
    </w:p>
    <w:p w14:paraId="44C7DEDA" w14:textId="2A3964A4" w:rsidR="00ED0329" w:rsidRPr="008A3D6B" w:rsidRDefault="003B1DD6" w:rsidP="00ED0329">
      <w:pPr>
        <w:widowControl w:val="0"/>
        <w:autoSpaceDE w:val="0"/>
        <w:autoSpaceDN w:val="0"/>
        <w:adjustRightInd w:val="0"/>
        <w:jc w:val="both"/>
        <w:rPr>
          <w:rFonts w:ascii="Calibri" w:hAnsi="Calibri" w:cs="Calibri"/>
          <w:b/>
          <w:bCs/>
          <w:color w:val="000000"/>
          <w:u w:val="single"/>
        </w:rPr>
      </w:pPr>
      <w:r>
        <w:rPr>
          <w:rFonts w:ascii="Calibri" w:hAnsi="Calibri" w:cs="Calibri"/>
          <w:b/>
          <w:bCs/>
          <w:color w:val="000000"/>
          <w:u w:val="single"/>
        </w:rPr>
        <w:t xml:space="preserve">Solutions Design </w:t>
      </w:r>
      <w:r w:rsidR="00AA2E64">
        <w:rPr>
          <w:rFonts w:ascii="Calibri" w:hAnsi="Calibri" w:cs="Calibri"/>
          <w:b/>
          <w:bCs/>
          <w:color w:val="000000"/>
          <w:u w:val="single"/>
        </w:rPr>
        <w:t xml:space="preserve">(Small/Medium/Large) </w:t>
      </w:r>
    </w:p>
    <w:p w14:paraId="1D3243D9" w14:textId="77777777" w:rsidR="00AA2E64" w:rsidRDefault="003B1DD6" w:rsidP="00ED0329">
      <w:pPr>
        <w:widowControl w:val="0"/>
        <w:autoSpaceDE w:val="0"/>
        <w:autoSpaceDN w:val="0"/>
        <w:adjustRightInd w:val="0"/>
        <w:jc w:val="both"/>
        <w:rPr>
          <w:rFonts w:ascii="Calibri" w:hAnsi="Calibri" w:cs="Calibri"/>
          <w:color w:val="000000"/>
        </w:rPr>
      </w:pPr>
      <w:r>
        <w:rPr>
          <w:rFonts w:ascii="Calibri" w:hAnsi="Calibri" w:cs="Calibri"/>
          <w:color w:val="000000"/>
        </w:rPr>
        <w:t xml:space="preserve">Please provide </w:t>
      </w:r>
      <w:r w:rsidR="00AA2E64">
        <w:rPr>
          <w:rFonts w:ascii="Calibri" w:hAnsi="Calibri" w:cs="Calibri"/>
          <w:color w:val="000000"/>
        </w:rPr>
        <w:t>drawings/diagram on how you propose the technology solution per site size?</w:t>
      </w:r>
    </w:p>
    <w:p w14:paraId="42BD1861" w14:textId="5399A92B" w:rsidR="00ED0329" w:rsidRDefault="00AA2E64" w:rsidP="00ED0329">
      <w:pPr>
        <w:widowControl w:val="0"/>
        <w:autoSpaceDE w:val="0"/>
        <w:autoSpaceDN w:val="0"/>
        <w:adjustRightInd w:val="0"/>
        <w:jc w:val="both"/>
        <w:rPr>
          <w:rFonts w:ascii="Calibri" w:hAnsi="Calibri" w:cs="Calibri"/>
          <w:color w:val="000000"/>
        </w:rPr>
      </w:pPr>
      <w:r>
        <w:rPr>
          <w:rFonts w:ascii="Calibri" w:hAnsi="Calibri" w:cs="Calibri"/>
          <w:color w:val="000000"/>
        </w:rPr>
        <w:t xml:space="preserve">All sites have local connectivity in country with local broadband/connectivity </w:t>
      </w:r>
      <w:proofErr w:type="gramStart"/>
      <w:r>
        <w:rPr>
          <w:rFonts w:ascii="Calibri" w:hAnsi="Calibri" w:cs="Calibri"/>
          <w:color w:val="000000"/>
        </w:rPr>
        <w:t>providers</w:t>
      </w:r>
      <w:proofErr w:type="gramEnd"/>
      <w:r>
        <w:rPr>
          <w:rFonts w:ascii="Calibri" w:hAnsi="Calibri" w:cs="Calibri"/>
          <w:color w:val="000000"/>
        </w:rPr>
        <w:t xml:space="preserve"> </w:t>
      </w:r>
    </w:p>
    <w:p w14:paraId="420F8451" w14:textId="77777777" w:rsidR="00ED0329" w:rsidRPr="00075C47" w:rsidRDefault="00ED0329" w:rsidP="009F2043">
      <w:pPr>
        <w:pStyle w:val="NoSpacing"/>
        <w:rPr>
          <w:highlight w:val="yellow"/>
        </w:rPr>
      </w:pPr>
    </w:p>
    <w:sectPr w:rsidR="00ED0329" w:rsidRPr="00075C47" w:rsidSect="003D2AE0">
      <w:headerReference w:type="default" r:id="rId10"/>
      <w:footerReference w:type="default" r:id="rId11"/>
      <w:pgSz w:w="11906" w:h="16838"/>
      <w:pgMar w:top="851" w:right="1134" w:bottom="85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5C69D" w14:textId="77777777" w:rsidR="00026F70" w:rsidRDefault="00026F70" w:rsidP="008233EE">
      <w:pPr>
        <w:spacing w:after="0" w:line="240" w:lineRule="auto"/>
      </w:pPr>
      <w:r>
        <w:separator/>
      </w:r>
    </w:p>
  </w:endnote>
  <w:endnote w:type="continuationSeparator" w:id="0">
    <w:p w14:paraId="4B9422BF" w14:textId="77777777" w:rsidR="00026F70" w:rsidRDefault="00026F70" w:rsidP="00823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0907302"/>
      <w:docPartObj>
        <w:docPartGallery w:val="Page Numbers (Bottom of Page)"/>
        <w:docPartUnique/>
      </w:docPartObj>
    </w:sdtPr>
    <w:sdtContent>
      <w:sdt>
        <w:sdtPr>
          <w:id w:val="-1669238322"/>
          <w:docPartObj>
            <w:docPartGallery w:val="Page Numbers (Top of Page)"/>
            <w:docPartUnique/>
          </w:docPartObj>
        </w:sdtPr>
        <w:sdtContent>
          <w:p w14:paraId="370DBC49" w14:textId="77777777" w:rsidR="00D24FC1" w:rsidRDefault="00D24FC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327A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327A0">
              <w:rPr>
                <w:b/>
                <w:bCs/>
                <w:noProof/>
              </w:rPr>
              <w:t>2</w:t>
            </w:r>
            <w:r>
              <w:rPr>
                <w:b/>
                <w:bCs/>
                <w:sz w:val="24"/>
                <w:szCs w:val="24"/>
              </w:rPr>
              <w:fldChar w:fldCharType="end"/>
            </w:r>
          </w:p>
        </w:sdtContent>
      </w:sdt>
    </w:sdtContent>
  </w:sdt>
  <w:p w14:paraId="24FD1815" w14:textId="77777777" w:rsidR="00D24FC1" w:rsidRDefault="00D24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4C34B" w14:textId="77777777" w:rsidR="00026F70" w:rsidRDefault="00026F70" w:rsidP="008233EE">
      <w:pPr>
        <w:spacing w:after="0" w:line="240" w:lineRule="auto"/>
      </w:pPr>
      <w:r>
        <w:separator/>
      </w:r>
    </w:p>
  </w:footnote>
  <w:footnote w:type="continuationSeparator" w:id="0">
    <w:p w14:paraId="29DCBB48" w14:textId="77777777" w:rsidR="00026F70" w:rsidRDefault="00026F70" w:rsidP="00823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08CE2" w14:textId="77777777" w:rsidR="008233EE" w:rsidRPr="008233EE" w:rsidRDefault="0083546A" w:rsidP="0083546A">
    <w:pPr>
      <w:pStyle w:val="Header"/>
      <w:ind w:left="-851" w:firstLine="425"/>
      <w:rPr>
        <w:rFonts w:ascii="Arial" w:eastAsia="Times New Roman" w:hAnsi="Arial" w:cs="Times New Roman"/>
        <w:noProof/>
        <w:sz w:val="24"/>
        <w:szCs w:val="24"/>
        <w:lang w:eastAsia="en-GB"/>
      </w:rPr>
    </w:pPr>
    <w:r>
      <w:rPr>
        <w:rFonts w:ascii="Arial" w:eastAsia="Times New Roman" w:hAnsi="Arial" w:cs="Times New Roman"/>
        <w:noProof/>
        <w:sz w:val="24"/>
        <w:szCs w:val="24"/>
        <w:lang w:eastAsia="en-GB"/>
      </w:rPr>
      <w:drawing>
        <wp:inline distT="0" distB="0" distL="0" distR="0" wp14:anchorId="72792219" wp14:editId="2C1DFADD">
          <wp:extent cx="941955" cy="371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LOGO.jpg"/>
                  <pic:cNvPicPr/>
                </pic:nvPicPr>
                <pic:blipFill>
                  <a:blip r:embed="rId1">
                    <a:extLst>
                      <a:ext uri="{28A0092B-C50C-407E-A947-70E740481C1C}">
                        <a14:useLocalDpi xmlns:a14="http://schemas.microsoft.com/office/drawing/2010/main" val="0"/>
                      </a:ext>
                    </a:extLst>
                  </a:blip>
                  <a:stretch>
                    <a:fillRect/>
                  </a:stretch>
                </pic:blipFill>
                <pic:spPr>
                  <a:xfrm>
                    <a:off x="0" y="0"/>
                    <a:ext cx="943616" cy="372130"/>
                  </a:xfrm>
                  <a:prstGeom prst="rect">
                    <a:avLst/>
                  </a:prstGeom>
                </pic:spPr>
              </pic:pic>
            </a:graphicData>
          </a:graphic>
        </wp:inline>
      </w:drawing>
    </w:r>
    <w:r w:rsidR="008233EE" w:rsidRPr="008233EE">
      <w:rPr>
        <w:rFonts w:ascii="Arial" w:eastAsia="Times New Roman" w:hAnsi="Arial" w:cs="Times New Roman"/>
        <w:noProof/>
        <w:sz w:val="24"/>
        <w:szCs w:val="24"/>
        <w:lang w:eastAsia="en-GB"/>
      </w:rPr>
      <w:tab/>
    </w:r>
  </w:p>
  <w:p w14:paraId="7349B368" w14:textId="6D33D4B0" w:rsidR="00DF13D2" w:rsidRDefault="008233EE" w:rsidP="00DF13D2">
    <w:pPr>
      <w:tabs>
        <w:tab w:val="center" w:pos="4153"/>
        <w:tab w:val="right" w:pos="8306"/>
      </w:tabs>
      <w:spacing w:after="0" w:line="240" w:lineRule="auto"/>
      <w:ind w:left="-851" w:firstLine="851"/>
      <w:jc w:val="center"/>
      <w:rPr>
        <w:rFonts w:ascii="Calibri" w:eastAsia="Times New Roman" w:hAnsi="Calibri" w:cs="Times New Roman"/>
        <w:noProof/>
        <w:sz w:val="28"/>
        <w:szCs w:val="24"/>
        <w:lang w:eastAsia="en-GB"/>
      </w:rPr>
    </w:pPr>
    <w:r w:rsidRPr="008233EE">
      <w:rPr>
        <w:rFonts w:ascii="Calibri" w:eastAsia="Times New Roman" w:hAnsi="Calibri" w:cs="Times New Roman"/>
        <w:noProof/>
        <w:sz w:val="28"/>
        <w:szCs w:val="24"/>
        <w:lang w:eastAsia="en-GB"/>
      </w:rPr>
      <w:t xml:space="preserve">MAG </w:t>
    </w:r>
    <w:r w:rsidR="00A50209">
      <w:rPr>
        <w:rFonts w:ascii="Calibri" w:eastAsia="Times New Roman" w:hAnsi="Calibri" w:cs="Times New Roman"/>
        <w:noProof/>
        <w:sz w:val="28"/>
        <w:szCs w:val="24"/>
        <w:lang w:eastAsia="en-GB"/>
      </w:rPr>
      <w:t>23 03</w:t>
    </w:r>
    <w:r w:rsidR="00075C47">
      <w:rPr>
        <w:rFonts w:ascii="Calibri" w:eastAsia="Times New Roman" w:hAnsi="Calibri" w:cs="Times New Roman"/>
        <w:noProof/>
        <w:sz w:val="28"/>
        <w:szCs w:val="24"/>
        <w:lang w:eastAsia="en-GB"/>
      </w:rPr>
      <w:t xml:space="preserve"> Global Network Tender </w:t>
    </w:r>
    <w:r w:rsidRPr="008233EE">
      <w:rPr>
        <w:rFonts w:ascii="Calibri" w:eastAsia="Times New Roman" w:hAnsi="Calibri" w:cs="Times New Roman"/>
        <w:noProof/>
        <w:sz w:val="28"/>
        <w:szCs w:val="24"/>
        <w:lang w:eastAsia="en-GB"/>
      </w:rPr>
      <w:t xml:space="preserve"> </w:t>
    </w:r>
    <w:r>
      <w:rPr>
        <w:rFonts w:ascii="Calibri" w:eastAsia="Times New Roman" w:hAnsi="Calibri" w:cs="Times New Roman"/>
        <w:noProof/>
        <w:sz w:val="28"/>
        <w:szCs w:val="24"/>
        <w:lang w:eastAsia="en-GB"/>
      </w:rPr>
      <w:t>–</w:t>
    </w:r>
    <w:r w:rsidRPr="008233EE">
      <w:rPr>
        <w:rFonts w:ascii="Calibri" w:eastAsia="Times New Roman" w:hAnsi="Calibri" w:cs="Times New Roman"/>
        <w:noProof/>
        <w:sz w:val="28"/>
        <w:szCs w:val="24"/>
        <w:lang w:eastAsia="en-GB"/>
      </w:rPr>
      <w:t xml:space="preserve"> </w:t>
    </w:r>
    <w:r>
      <w:rPr>
        <w:rFonts w:ascii="Calibri" w:eastAsia="Times New Roman" w:hAnsi="Calibri" w:cs="Times New Roman"/>
        <w:noProof/>
        <w:sz w:val="28"/>
        <w:szCs w:val="24"/>
        <w:lang w:eastAsia="en-GB"/>
      </w:rPr>
      <w:t>Pr</w:t>
    </w:r>
    <w:r w:rsidR="00700C89">
      <w:rPr>
        <w:rFonts w:ascii="Calibri" w:eastAsia="Times New Roman" w:hAnsi="Calibri" w:cs="Times New Roman"/>
        <w:noProof/>
        <w:sz w:val="28"/>
        <w:szCs w:val="24"/>
        <w:lang w:eastAsia="en-GB"/>
      </w:rPr>
      <w:t>oduct</w:t>
    </w:r>
    <w:r>
      <w:rPr>
        <w:rFonts w:ascii="Calibri" w:eastAsia="Times New Roman" w:hAnsi="Calibri" w:cs="Times New Roman"/>
        <w:noProof/>
        <w:sz w:val="28"/>
        <w:szCs w:val="24"/>
        <w:lang w:eastAsia="en-GB"/>
      </w:rPr>
      <w:t xml:space="preserve"> Document</w:t>
    </w:r>
  </w:p>
  <w:p w14:paraId="6D749FE7" w14:textId="77777777" w:rsidR="0083546A" w:rsidRPr="0083546A" w:rsidRDefault="0083546A" w:rsidP="0083546A">
    <w:pPr>
      <w:tabs>
        <w:tab w:val="center" w:pos="4153"/>
        <w:tab w:val="right" w:pos="8306"/>
      </w:tabs>
      <w:spacing w:after="0" w:line="240" w:lineRule="auto"/>
      <w:ind w:left="-851" w:firstLine="851"/>
      <w:jc w:val="center"/>
      <w:rPr>
        <w:rFonts w:ascii="Calibri" w:eastAsia="Times New Roman" w:hAnsi="Calibri" w:cs="Times New Roman"/>
        <w:noProof/>
        <w:sz w:val="14"/>
        <w:szCs w:val="24"/>
        <w:lang w:eastAsia="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3EE"/>
    <w:rsid w:val="0000748C"/>
    <w:rsid w:val="0002261C"/>
    <w:rsid w:val="00023FF7"/>
    <w:rsid w:val="00026F70"/>
    <w:rsid w:val="00043611"/>
    <w:rsid w:val="00053160"/>
    <w:rsid w:val="00075C47"/>
    <w:rsid w:val="00085932"/>
    <w:rsid w:val="00092555"/>
    <w:rsid w:val="000B1FD2"/>
    <w:rsid w:val="000D6A18"/>
    <w:rsid w:val="00103906"/>
    <w:rsid w:val="00143FF3"/>
    <w:rsid w:val="001E07AA"/>
    <w:rsid w:val="00241181"/>
    <w:rsid w:val="0025531D"/>
    <w:rsid w:val="002627D5"/>
    <w:rsid w:val="00264C8C"/>
    <w:rsid w:val="0027514B"/>
    <w:rsid w:val="002D2AFA"/>
    <w:rsid w:val="002E37FA"/>
    <w:rsid w:val="002F1411"/>
    <w:rsid w:val="00302397"/>
    <w:rsid w:val="00313F03"/>
    <w:rsid w:val="003327A0"/>
    <w:rsid w:val="00357BD1"/>
    <w:rsid w:val="00372AAA"/>
    <w:rsid w:val="003816E3"/>
    <w:rsid w:val="00386E80"/>
    <w:rsid w:val="003A1F75"/>
    <w:rsid w:val="003A3E0E"/>
    <w:rsid w:val="003B1DD6"/>
    <w:rsid w:val="003D12E8"/>
    <w:rsid w:val="003D2AE0"/>
    <w:rsid w:val="003E5E9A"/>
    <w:rsid w:val="00402FED"/>
    <w:rsid w:val="00416438"/>
    <w:rsid w:val="00484F48"/>
    <w:rsid w:val="004A3E76"/>
    <w:rsid w:val="004B38A2"/>
    <w:rsid w:val="005077FC"/>
    <w:rsid w:val="00521FDE"/>
    <w:rsid w:val="00527112"/>
    <w:rsid w:val="00562FF8"/>
    <w:rsid w:val="00573B4F"/>
    <w:rsid w:val="005841B6"/>
    <w:rsid w:val="005A66EF"/>
    <w:rsid w:val="005A78ED"/>
    <w:rsid w:val="005B29C2"/>
    <w:rsid w:val="005C018F"/>
    <w:rsid w:val="005C1E66"/>
    <w:rsid w:val="005E1B8B"/>
    <w:rsid w:val="00621E7B"/>
    <w:rsid w:val="00625F76"/>
    <w:rsid w:val="0064504B"/>
    <w:rsid w:val="006939D3"/>
    <w:rsid w:val="006A0629"/>
    <w:rsid w:val="006F34CE"/>
    <w:rsid w:val="00700B5F"/>
    <w:rsid w:val="00700C89"/>
    <w:rsid w:val="00734563"/>
    <w:rsid w:val="00737312"/>
    <w:rsid w:val="00765BD1"/>
    <w:rsid w:val="007B6ED3"/>
    <w:rsid w:val="00807EAF"/>
    <w:rsid w:val="008233EE"/>
    <w:rsid w:val="0083546A"/>
    <w:rsid w:val="00845F86"/>
    <w:rsid w:val="00864D64"/>
    <w:rsid w:val="008A3D6B"/>
    <w:rsid w:val="008D2818"/>
    <w:rsid w:val="00935DBD"/>
    <w:rsid w:val="00942B6F"/>
    <w:rsid w:val="00952C97"/>
    <w:rsid w:val="009B58B5"/>
    <w:rsid w:val="009D1648"/>
    <w:rsid w:val="009D1C44"/>
    <w:rsid w:val="009D4865"/>
    <w:rsid w:val="009F2043"/>
    <w:rsid w:val="00A071D4"/>
    <w:rsid w:val="00A4214C"/>
    <w:rsid w:val="00A44B7A"/>
    <w:rsid w:val="00A50209"/>
    <w:rsid w:val="00AA2E64"/>
    <w:rsid w:val="00AA5C5C"/>
    <w:rsid w:val="00AB19D6"/>
    <w:rsid w:val="00AD78ED"/>
    <w:rsid w:val="00B15071"/>
    <w:rsid w:val="00B17AE2"/>
    <w:rsid w:val="00B2116D"/>
    <w:rsid w:val="00B26A79"/>
    <w:rsid w:val="00B279D4"/>
    <w:rsid w:val="00BA01DB"/>
    <w:rsid w:val="00BE068D"/>
    <w:rsid w:val="00C059AB"/>
    <w:rsid w:val="00C61CAD"/>
    <w:rsid w:val="00C630F2"/>
    <w:rsid w:val="00C715E0"/>
    <w:rsid w:val="00CD3552"/>
    <w:rsid w:val="00CD3B2F"/>
    <w:rsid w:val="00CD675D"/>
    <w:rsid w:val="00CE0A61"/>
    <w:rsid w:val="00CE5B0A"/>
    <w:rsid w:val="00D16DFB"/>
    <w:rsid w:val="00D24FC1"/>
    <w:rsid w:val="00D51A88"/>
    <w:rsid w:val="00D876FC"/>
    <w:rsid w:val="00D95415"/>
    <w:rsid w:val="00DF0275"/>
    <w:rsid w:val="00DF13A7"/>
    <w:rsid w:val="00DF13D2"/>
    <w:rsid w:val="00DF6C0D"/>
    <w:rsid w:val="00E71746"/>
    <w:rsid w:val="00ED0329"/>
    <w:rsid w:val="00EE7EB4"/>
    <w:rsid w:val="00EF545C"/>
    <w:rsid w:val="00F05BBC"/>
    <w:rsid w:val="00FB4DC0"/>
    <w:rsid w:val="00FC606A"/>
    <w:rsid w:val="00FD2421"/>
    <w:rsid w:val="0954C402"/>
    <w:rsid w:val="0B432093"/>
    <w:rsid w:val="1D3E3061"/>
    <w:rsid w:val="2AF735FB"/>
    <w:rsid w:val="2C5828CF"/>
    <w:rsid w:val="336B55C6"/>
    <w:rsid w:val="3FD08CFD"/>
    <w:rsid w:val="4BF13531"/>
    <w:rsid w:val="4F10A9B8"/>
    <w:rsid w:val="6176880F"/>
    <w:rsid w:val="628EFBCB"/>
    <w:rsid w:val="62AAD0CF"/>
    <w:rsid w:val="631D848F"/>
    <w:rsid w:val="6B7406CC"/>
    <w:rsid w:val="6DC37F23"/>
    <w:rsid w:val="7A96F227"/>
    <w:rsid w:val="7AACFA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3878DC"/>
  <w15:docId w15:val="{A2BB69EE-B0D3-499C-8F2B-6C56D783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B29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3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33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33EE"/>
  </w:style>
  <w:style w:type="paragraph" w:styleId="Footer">
    <w:name w:val="footer"/>
    <w:basedOn w:val="Normal"/>
    <w:link w:val="FooterChar"/>
    <w:uiPriority w:val="99"/>
    <w:unhideWhenUsed/>
    <w:rsid w:val="008233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33EE"/>
  </w:style>
  <w:style w:type="paragraph" w:styleId="BalloonText">
    <w:name w:val="Balloon Text"/>
    <w:basedOn w:val="Normal"/>
    <w:link w:val="BalloonTextChar"/>
    <w:uiPriority w:val="99"/>
    <w:semiHidden/>
    <w:unhideWhenUsed/>
    <w:rsid w:val="00823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3EE"/>
    <w:rPr>
      <w:rFonts w:ascii="Tahoma" w:hAnsi="Tahoma" w:cs="Tahoma"/>
      <w:sz w:val="16"/>
      <w:szCs w:val="16"/>
    </w:rPr>
  </w:style>
  <w:style w:type="paragraph" w:styleId="NoSpacing">
    <w:name w:val="No Spacing"/>
    <w:uiPriority w:val="1"/>
    <w:qFormat/>
    <w:rsid w:val="003816E3"/>
    <w:pPr>
      <w:spacing w:after="0" w:line="240" w:lineRule="auto"/>
    </w:pPr>
  </w:style>
  <w:style w:type="character" w:customStyle="1" w:styleId="Heading1Char">
    <w:name w:val="Heading 1 Char"/>
    <w:basedOn w:val="DefaultParagraphFont"/>
    <w:link w:val="Heading1"/>
    <w:uiPriority w:val="9"/>
    <w:rsid w:val="005B29C2"/>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36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6" ma:contentTypeDescription="Create a new document." ma:contentTypeScope="" ma:versionID="ed2776e44229966c0e73628cea2958b2">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d43a9619fd2ed83485145b414f42bb24"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123B9-F9A3-409A-975E-387043E5B89F}"/>
</file>

<file path=customXml/itemProps2.xml><?xml version="1.0" encoding="utf-8"?>
<ds:datastoreItem xmlns:ds="http://schemas.openxmlformats.org/officeDocument/2006/customXml" ds:itemID="{B14274B7-BA85-4CE4-8D0E-FE7FD0319E07}">
  <ds:schemaRefs>
    <ds:schemaRef ds:uri="http://schemas.microsoft.com/office/2006/metadata/properties"/>
    <ds:schemaRef ds:uri="http://schemas.microsoft.com/office/infopath/2007/PartnerControls"/>
    <ds:schemaRef ds:uri="df4e65fb-0231-4da3-8ba1-13be3a23be11"/>
  </ds:schemaRefs>
</ds:datastoreItem>
</file>

<file path=customXml/itemProps3.xml><?xml version="1.0" encoding="utf-8"?>
<ds:datastoreItem xmlns:ds="http://schemas.openxmlformats.org/officeDocument/2006/customXml" ds:itemID="{2B8D07DE-2EFA-4492-BB77-A51110E1D9A7}">
  <ds:schemaRefs>
    <ds:schemaRef ds:uri="http://schemas.openxmlformats.org/officeDocument/2006/bibliography"/>
  </ds:schemaRefs>
</ds:datastoreItem>
</file>

<file path=customXml/itemProps4.xml><?xml version="1.0" encoding="utf-8"?>
<ds:datastoreItem xmlns:ds="http://schemas.openxmlformats.org/officeDocument/2006/customXml" ds:itemID="{CC98B473-B367-4999-BA0A-E36B56955B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2714</Characters>
  <Application>Microsoft Office Word</Application>
  <DocSecurity>0</DocSecurity>
  <Lines>22</Lines>
  <Paragraphs>6</Paragraphs>
  <ScaleCrop>false</ScaleCrop>
  <Company>Hewlett-Packard Company</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roberti</dc:creator>
  <cp:lastModifiedBy>Stephen Pearce</cp:lastModifiedBy>
  <cp:revision>28</cp:revision>
  <cp:lastPrinted>2015-03-05T14:42:00Z</cp:lastPrinted>
  <dcterms:created xsi:type="dcterms:W3CDTF">2023-06-08T14:21:00Z</dcterms:created>
  <dcterms:modified xsi:type="dcterms:W3CDTF">2023-08-09T16:18:00Z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0x010100E382F537E4EE234E97C5A85326B16F1E</vt:lpwstr>
  </property>
  <property fmtid="{D5CDD505-2E9C-101B-9397-08002B2CF9AE}" pid="3" name="Order">
    <vt:r8>279200</vt:r8>
  </property>
  <property fmtid="{D5CDD505-2E9C-101B-9397-08002B2CF9AE}" pid="4" name="MediaServiceImageTags">
    <vt:lpwstr/>
  </property>
</Properties>
</file>